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C" w:rsidRPr="003D3D00" w:rsidRDefault="00D8431C" w:rsidP="00D8431C">
      <w:pPr>
        <w:pStyle w:val="Titre"/>
        <w:widowControl w:val="0"/>
        <w:spacing w:after="100" w:afterAutospacing="1"/>
        <w:ind w:right="48"/>
        <w:jc w:val="center"/>
        <w:rPr>
          <w:rFonts w:ascii="Verdana Pro Black" w:hAnsi="Verdana Pro Black"/>
          <w:b/>
          <w:bCs/>
          <w:color w:val="DF0976"/>
          <w:sz w:val="28"/>
          <w:szCs w:val="28"/>
        </w:rPr>
      </w:pPr>
      <w:bookmarkStart w:id="0" w:name="_GoBack"/>
      <w:bookmarkEnd w:id="0"/>
      <w:r w:rsidRPr="003D3D00">
        <w:rPr>
          <w:rFonts w:ascii="Verdana Pro Black" w:hAnsi="Verdana Pro Black"/>
          <w:b/>
          <w:bCs/>
          <w:color w:val="DF0976"/>
          <w:sz w:val="28"/>
          <w:szCs w:val="28"/>
        </w:rPr>
        <w:t>Newsletter STAGE S</w:t>
      </w:r>
      <w:r w:rsidR="00615F4B" w:rsidRPr="003D3D00">
        <w:rPr>
          <w:rFonts w:ascii="Verdana Pro Black" w:hAnsi="Verdana Pro Black"/>
          <w:b/>
          <w:bCs/>
          <w:color w:val="DF0976"/>
          <w:sz w:val="28"/>
          <w:szCs w:val="28"/>
        </w:rPr>
        <w:t>emestre</w:t>
      </w:r>
      <w:r w:rsidR="00CD0167" w:rsidRPr="003D3D00">
        <w:rPr>
          <w:rFonts w:ascii="Verdana Pro Black" w:hAnsi="Verdana Pro Black"/>
          <w:b/>
          <w:bCs/>
          <w:color w:val="DF0976"/>
          <w:sz w:val="28"/>
          <w:szCs w:val="28"/>
        </w:rPr>
        <w:t>s</w:t>
      </w:r>
      <w:r w:rsidR="00615F4B" w:rsidRPr="003D3D00">
        <w:rPr>
          <w:rFonts w:ascii="Verdana Pro Black" w:hAnsi="Verdana Pro Black"/>
          <w:b/>
          <w:bCs/>
          <w:color w:val="DF0976"/>
          <w:sz w:val="28"/>
          <w:szCs w:val="28"/>
        </w:rPr>
        <w:t xml:space="preserve"> </w:t>
      </w:r>
      <w:r w:rsidR="00CD0167" w:rsidRPr="003D3D00">
        <w:rPr>
          <w:rFonts w:ascii="Verdana Pro Black" w:hAnsi="Verdana Pro Black"/>
          <w:b/>
          <w:bCs/>
          <w:color w:val="DF0976"/>
          <w:sz w:val="28"/>
          <w:szCs w:val="28"/>
        </w:rPr>
        <w:t xml:space="preserve">3 et </w:t>
      </w:r>
      <w:r w:rsidR="003D3D00" w:rsidRPr="003D3D00">
        <w:rPr>
          <w:rFonts w:ascii="Verdana Pro Black" w:hAnsi="Verdana Pro Black"/>
          <w:b/>
          <w:bCs/>
          <w:color w:val="DF0976"/>
          <w:sz w:val="28"/>
          <w:szCs w:val="28"/>
        </w:rPr>
        <w:t>4 -</w:t>
      </w:r>
      <w:r w:rsidR="00615F4B" w:rsidRPr="003D3D00">
        <w:rPr>
          <w:rFonts w:ascii="Verdana Pro Black" w:hAnsi="Verdana Pro Black"/>
          <w:b/>
          <w:bCs/>
          <w:color w:val="DF0976"/>
          <w:sz w:val="28"/>
          <w:szCs w:val="28"/>
        </w:rPr>
        <w:t xml:space="preserve"> </w:t>
      </w:r>
      <w:r w:rsidRPr="003D3D00">
        <w:rPr>
          <w:rFonts w:ascii="Verdana Pro Black" w:hAnsi="Verdana Pro Black"/>
          <w:b/>
          <w:bCs/>
          <w:color w:val="DF0976"/>
          <w:sz w:val="28"/>
          <w:szCs w:val="28"/>
        </w:rPr>
        <w:t>Année universitaire 2023-2024</w:t>
      </w:r>
    </w:p>
    <w:p w:rsidR="007D7E88" w:rsidRPr="003D3D00" w:rsidRDefault="00D8431C" w:rsidP="007D7E88">
      <w:pPr>
        <w:pStyle w:val="Titre"/>
        <w:widowControl w:val="0"/>
        <w:spacing w:after="100" w:afterAutospacing="1"/>
        <w:ind w:right="48"/>
        <w:jc w:val="center"/>
        <w:rPr>
          <w:rFonts w:ascii="Verdana Pro Black" w:hAnsi="Verdana Pro Black"/>
          <w:b/>
          <w:bCs/>
          <w:color w:val="DF0976"/>
          <w:sz w:val="28"/>
          <w:szCs w:val="28"/>
        </w:rPr>
      </w:pPr>
      <w:r w:rsidRPr="003D3D00">
        <w:rPr>
          <w:rFonts w:ascii="Verdana Pro Black" w:hAnsi="Verdana Pro Black"/>
          <w:b/>
          <w:bCs/>
          <w:color w:val="DF0976"/>
          <w:sz w:val="28"/>
          <w:szCs w:val="28"/>
        </w:rPr>
        <w:t>Formation clinique</w:t>
      </w:r>
      <w:r w:rsidR="00615F4B" w:rsidRPr="003D3D00">
        <w:rPr>
          <w:rFonts w:ascii="Verdana Pro Black" w:hAnsi="Verdana Pro Black"/>
          <w:b/>
          <w:bCs/>
          <w:color w:val="DF0976"/>
          <w:sz w:val="28"/>
          <w:szCs w:val="28"/>
        </w:rPr>
        <w:t xml:space="preserve"> d</w:t>
      </w:r>
      <w:r w:rsidRPr="003D3D00">
        <w:rPr>
          <w:rFonts w:ascii="Verdana Pro Black" w:hAnsi="Verdana Pro Black"/>
          <w:b/>
          <w:bCs/>
          <w:color w:val="DF0976"/>
          <w:sz w:val="28"/>
          <w:szCs w:val="28"/>
        </w:rPr>
        <w:t>es Etudiants en Soins Infirmiers</w:t>
      </w:r>
    </w:p>
    <w:p w:rsidR="00D8431C" w:rsidRPr="003D3D00" w:rsidRDefault="00D8431C" w:rsidP="007D7E88">
      <w:pPr>
        <w:pStyle w:val="Titre"/>
        <w:widowControl w:val="0"/>
        <w:spacing w:after="100" w:afterAutospacing="1"/>
        <w:ind w:right="48"/>
        <w:jc w:val="center"/>
        <w:rPr>
          <w:rFonts w:ascii="Verdana Pro Black" w:eastAsia="Times New Roman" w:hAnsi="Verdana Pro Black" w:cs="Times New Roman"/>
          <w:color w:val="DF0976"/>
          <w:sz w:val="28"/>
          <w:szCs w:val="28"/>
          <w:lang w:eastAsia="fr-FR"/>
          <w14:cntxtAlts/>
        </w:rPr>
      </w:pPr>
      <w:r w:rsidRPr="003D3D00">
        <w:rPr>
          <w:rFonts w:ascii="Verdana Pro Black" w:eastAsia="Times New Roman" w:hAnsi="Verdana Pro Black" w:cs="Times New Roman"/>
          <w:b/>
          <w:bCs/>
          <w:i/>
          <w:iCs/>
          <w:color w:val="DF0976"/>
          <w:sz w:val="28"/>
          <w:szCs w:val="28"/>
          <w:lang w:eastAsia="fr-FR"/>
          <w14:cntxtAlts/>
        </w:rPr>
        <w:t>« Licence mention Sciences pour la Santé-Parcours Sciences Infirmières »</w:t>
      </w:r>
    </w:p>
    <w:p w:rsidR="00D8431C" w:rsidRPr="003D3D00" w:rsidRDefault="00925133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</w:pP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>Pour rappel</w:t>
      </w:r>
      <w:r w:rsidR="00D8431C"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 </w:t>
      </w:r>
      <w:r w:rsidR="00D8431C"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sym w:font="Wingdings 2" w:char="F045"/>
      </w:r>
      <w:r w:rsidR="00D8431C"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 </w:t>
      </w:r>
    </w:p>
    <w:p w:rsidR="00D8431C" w:rsidRPr="00D8431C" w:rsidRDefault="00D8431C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Depuis 2021, les étudiants en soins infirmiers d’Angers, Cholet, Le Mans CH et Saumur ont intégré un parcours de formation </w:t>
      </w:r>
      <w:r w:rsidRPr="00D8431C">
        <w:rPr>
          <w:rFonts w:ascii="Calibri" w:eastAsia="Times New Roman" w:hAnsi="Calibri" w:cs="Times New Roman"/>
          <w:b/>
          <w:bCs/>
          <w:kern w:val="28"/>
          <w:lang w:eastAsia="fr-FR"/>
          <w14:cntxtAlts/>
        </w:rPr>
        <w:t>« licence mention Sciences pour la Santé-Parcours Sciences Infirmières </w:t>
      </w:r>
      <w:r w:rsidR="007D7E88" w:rsidRPr="00D8431C">
        <w:rPr>
          <w:rFonts w:ascii="Calibri" w:eastAsia="Times New Roman" w:hAnsi="Calibri" w:cs="Times New Roman"/>
          <w:b/>
          <w:bCs/>
          <w:kern w:val="28"/>
          <w:lang w:eastAsia="fr-FR"/>
          <w14:cntxtAlts/>
        </w:rPr>
        <w:t>»</w:t>
      </w:r>
      <w:r w:rsidR="007D7E88" w:rsidRPr="00D8431C">
        <w:rPr>
          <w:rFonts w:ascii="Calibri" w:eastAsia="Times New Roman" w:hAnsi="Calibri" w:cs="Times New Roman"/>
          <w:kern w:val="28"/>
          <w:lang w:eastAsia="fr-FR"/>
          <w14:cntxtAlts/>
        </w:rPr>
        <w:t>,</w:t>
      </w: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 dans le cadre d’un projet expérimental de 5 ans, supervisé conjointement par les ministères de l’Enseignement Supérieur de la Recherche, et de </w:t>
      </w:r>
      <w:r w:rsidR="007D7E88" w:rsidRPr="00D8431C">
        <w:rPr>
          <w:rFonts w:ascii="Calibri" w:eastAsia="Times New Roman" w:hAnsi="Calibri" w:cs="Times New Roman"/>
          <w:kern w:val="28"/>
          <w:lang w:eastAsia="fr-FR"/>
          <w14:cntxtAlts/>
        </w:rPr>
        <w:t>l’innovation, des</w:t>
      </w: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 Solidarités et de la Santé.</w:t>
      </w:r>
    </w:p>
    <w:p w:rsidR="00D8431C" w:rsidRPr="00D8431C" w:rsidRDefault="00D8431C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Le diplôme de licence créé au sein de la faculté de santé de l’Université d’Angers sera adossé au diplôme d’état </w:t>
      </w:r>
    </w:p>
    <w:p w:rsidR="00913272" w:rsidRDefault="00913272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color w:val="336699"/>
          <w:kern w:val="28"/>
          <w:lang w:eastAsia="fr-FR"/>
          <w14:cntxtAlts/>
        </w:rPr>
      </w:pPr>
    </w:p>
    <w:p w:rsidR="00925133" w:rsidRDefault="00D8431C" w:rsidP="004A052A">
      <w:pPr>
        <w:widowControl w:val="0"/>
        <w:spacing w:after="0" w:line="240" w:lineRule="auto"/>
        <w:ind w:left="-851"/>
        <w:contextualSpacing/>
        <w:jc w:val="both"/>
        <w:rPr>
          <w:rFonts w:ascii="Calibri" w:eastAsia="Times New Roman" w:hAnsi="Calibri" w:cs="Times New Roman"/>
          <w:kern w:val="28"/>
          <w:lang w:eastAsia="fr-FR"/>
          <w14:cntxtAlts/>
        </w:rPr>
      </w:pP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Afin de vous </w:t>
      </w:r>
      <w:r w:rsidR="007D7E88" w:rsidRPr="00EF446C">
        <w:rPr>
          <w:rFonts w:ascii="Calibri" w:eastAsia="Times New Roman" w:hAnsi="Calibri" w:cs="Times New Roman"/>
          <w:kern w:val="28"/>
          <w:lang w:eastAsia="fr-FR"/>
          <w14:cntxtAlts/>
        </w:rPr>
        <w:t>aider dans</w:t>
      </w:r>
      <w:r w:rsidRPr="00D8431C">
        <w:rPr>
          <w:rFonts w:ascii="Calibri" w:eastAsia="Times New Roman" w:hAnsi="Calibri" w:cs="Times New Roman"/>
          <w:kern w:val="28"/>
          <w:lang w:eastAsia="fr-FR"/>
          <w14:cntxtAlts/>
        </w:rPr>
        <w:t xml:space="preserve"> la compréhension de ces modalités, plusieurs dossiers sont à votre disposition sur les sites des IFSI concernés, </w:t>
      </w:r>
      <w:r w:rsidR="007D7E88" w:rsidRPr="00EF446C">
        <w:rPr>
          <w:rFonts w:ascii="Calibri" w:eastAsia="Times New Roman" w:hAnsi="Calibri" w:cs="Times New Roman"/>
          <w:kern w:val="28"/>
          <w:lang w:eastAsia="fr-FR"/>
          <w14:cntxtAlts/>
        </w:rPr>
        <w:t>soit :</w:t>
      </w:r>
      <w:r w:rsidR="004A052A">
        <w:rPr>
          <w:rFonts w:ascii="Calibri" w:eastAsia="Times New Roman" w:hAnsi="Calibri" w:cs="Times New Roman"/>
          <w:kern w:val="28"/>
          <w:lang w:eastAsia="fr-FR"/>
          <w14:cntxtAlts/>
        </w:rPr>
        <w:t xml:space="preserve"> u</w:t>
      </w:r>
      <w:r w:rsidRPr="007D7E88">
        <w:rPr>
          <w:rFonts w:ascii="Calibri" w:eastAsia="Times New Roman" w:hAnsi="Calibri" w:cs="Times New Roman"/>
          <w:kern w:val="28"/>
          <w:lang w:eastAsia="fr-FR"/>
          <w14:cntxtAlts/>
        </w:rPr>
        <w:t>n guide pour la mise en œuvre de la formation clinique des étudiants,</w:t>
      </w:r>
      <w:r w:rsidR="004A052A">
        <w:rPr>
          <w:rFonts w:ascii="Calibri" w:eastAsia="Times New Roman" w:hAnsi="Calibri" w:cs="Times New Roman"/>
          <w:kern w:val="28"/>
          <w:lang w:eastAsia="fr-FR"/>
          <w14:cntxtAlts/>
        </w:rPr>
        <w:t xml:space="preserve"> d</w:t>
      </w:r>
      <w:r w:rsidRPr="007D7E88">
        <w:rPr>
          <w:rFonts w:ascii="Calibri" w:eastAsia="Times New Roman" w:hAnsi="Calibri" w:cs="Times New Roman"/>
          <w:kern w:val="28"/>
          <w:lang w:eastAsia="fr-FR"/>
          <w14:cntxtAlts/>
        </w:rPr>
        <w:t>es newsletters pour chaque période de stage,</w:t>
      </w:r>
      <w:r w:rsidR="004A052A">
        <w:rPr>
          <w:rFonts w:ascii="Calibri" w:eastAsia="Times New Roman" w:hAnsi="Calibri" w:cs="Times New Roman"/>
          <w:kern w:val="28"/>
          <w:lang w:eastAsia="fr-FR"/>
          <w14:cntxtAlts/>
        </w:rPr>
        <w:t xml:space="preserve"> </w:t>
      </w:r>
      <w:r w:rsidRPr="007D7E88">
        <w:rPr>
          <w:rFonts w:ascii="Calibri" w:eastAsia="Times New Roman" w:hAnsi="Calibri" w:cs="Times New Roman"/>
          <w:kern w:val="28"/>
          <w:lang w:eastAsia="fr-FR"/>
          <w14:cntxtAlts/>
        </w:rPr>
        <w:t>La note d’informations pour l’organisation de temps de recherche sur les lieux de stage,</w:t>
      </w:r>
      <w:r w:rsidR="004A052A">
        <w:rPr>
          <w:rFonts w:ascii="Calibri" w:eastAsia="Times New Roman" w:hAnsi="Calibri" w:cs="Times New Roman"/>
          <w:kern w:val="28"/>
          <w:lang w:eastAsia="fr-FR"/>
          <w14:cntxtAlts/>
        </w:rPr>
        <w:t xml:space="preserve"> l</w:t>
      </w:r>
      <w:r w:rsidRPr="007D7E88">
        <w:rPr>
          <w:rFonts w:ascii="Calibri" w:eastAsia="Times New Roman" w:hAnsi="Calibri" w:cs="Times New Roman"/>
          <w:kern w:val="28"/>
          <w:lang w:eastAsia="fr-FR"/>
          <w14:cntxtAlts/>
        </w:rPr>
        <w:t>e projet de formation et la maquette pédagogique.</w:t>
      </w:r>
    </w:p>
    <w:p w:rsidR="004A052A" w:rsidRDefault="004A052A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C00000"/>
          <w:kern w:val="28"/>
          <w:sz w:val="24"/>
          <w:szCs w:val="24"/>
          <w:lang w:eastAsia="fr-FR"/>
          <w14:cntxtAlts/>
        </w:rPr>
      </w:pPr>
    </w:p>
    <w:p w:rsidR="00925133" w:rsidRPr="003D3D00" w:rsidRDefault="00925133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</w:pP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Spécificités </w:t>
      </w: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sym w:font="Wingdings 2" w:char="F045"/>
      </w: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 </w:t>
      </w:r>
    </w:p>
    <w:p w:rsidR="00CD0167" w:rsidRDefault="00CD0167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Verdana Pro Black" w:eastAsia="Times New Roman" w:hAnsi="Verdana Pro Black" w:cs="Times New Roman"/>
          <w:kern w:val="28"/>
          <w:sz w:val="21"/>
          <w:szCs w:val="21"/>
          <w:lang w:eastAsia="fr-FR"/>
          <w14:cntxtAlts/>
        </w:rPr>
      </w:pPr>
      <w:r w:rsidRPr="00CD0167">
        <w:rPr>
          <w:rFonts w:ascii="Verdana Pro Black" w:eastAsia="Times New Roman" w:hAnsi="Verdana Pro Black" w:cs="Times New Roman"/>
          <w:kern w:val="28"/>
          <w:sz w:val="21"/>
          <w:szCs w:val="21"/>
          <w:lang w:eastAsia="fr-FR"/>
          <w14:cntxtAlts/>
        </w:rPr>
        <w:t>1 stage en ambulatoire (extra hospitalier) est intégré au parcours de stage à partir du S3,</w:t>
      </w:r>
    </w:p>
    <w:p w:rsidR="00101F98" w:rsidRDefault="00101F98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C00000"/>
          <w:kern w:val="28"/>
          <w:sz w:val="24"/>
          <w:szCs w:val="24"/>
          <w:lang w:eastAsia="fr-FR"/>
          <w14:cntxtAlts/>
        </w:rPr>
      </w:pPr>
    </w:p>
    <w:p w:rsidR="00925133" w:rsidRPr="003D3D00" w:rsidRDefault="00925133" w:rsidP="002C4C7C">
      <w:pPr>
        <w:widowControl w:val="0"/>
        <w:spacing w:after="0" w:line="240" w:lineRule="auto"/>
        <w:ind w:left="-851"/>
        <w:contextualSpacing/>
        <w:jc w:val="both"/>
        <w:rPr>
          <w:rFonts w:ascii="Calibri" w:eastAsia="Times New Roman" w:hAnsi="Calibri" w:cs="Times New Roman"/>
          <w:bCs/>
          <w:i/>
          <w:iCs/>
          <w:color w:val="DF0976"/>
          <w:kern w:val="28"/>
          <w:sz w:val="24"/>
          <w:szCs w:val="24"/>
          <w:lang w:eastAsia="fr-FR"/>
          <w14:cntxtAlts/>
        </w:rPr>
      </w:pP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A maintenir </w:t>
      </w: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sym w:font="Wingdings 2" w:char="F045"/>
      </w: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 </w:t>
      </w:r>
    </w:p>
    <w:p w:rsidR="00925133" w:rsidRPr="00F16F01" w:rsidRDefault="00925133" w:rsidP="002C4C7C">
      <w:pPr>
        <w:pStyle w:val="Paragraphedeliste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 Pro Cond" w:eastAsia="Times New Roman" w:hAnsi="Verdana Pro Cond" w:cs="Times New Roman"/>
          <w:color w:val="0033CC"/>
          <w:kern w:val="28"/>
          <w:lang w:eastAsia="fr-FR"/>
          <w14:cntxtAlts/>
        </w:rPr>
      </w:pPr>
      <w:r w:rsidRPr="00F16F01">
        <w:rPr>
          <w:rFonts w:ascii="Verdana Pro Black" w:eastAsia="Times New Roman" w:hAnsi="Verdana Pro Black" w:cs="Times New Roman"/>
          <w:kern w:val="28"/>
          <w:sz w:val="20"/>
          <w:szCs w:val="20"/>
          <w:lang w:eastAsia="fr-FR"/>
          <w14:cntxtAlts/>
        </w:rPr>
        <w:t>L</w:t>
      </w:r>
      <w:r w:rsidRPr="00F16F01">
        <w:rPr>
          <w:rFonts w:ascii="Verdana Pro Black" w:eastAsia="Times New Roman" w:hAnsi="Verdana Pro Black" w:cs="Times New Roman"/>
          <w:bCs/>
          <w:kern w:val="28"/>
          <w:lang w:eastAsia="fr-FR"/>
          <w14:cntxtAlts/>
        </w:rPr>
        <w:t>es temps de recherche intégrés au parcours de stage</w:t>
      </w:r>
    </w:p>
    <w:p w:rsidR="00925133" w:rsidRPr="00F16F01" w:rsidRDefault="00925133" w:rsidP="002C4C7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 Pro Cond Light" w:eastAsia="Times New Roman" w:hAnsi="Verdana Pro Cond Light" w:cs="Times New Roman"/>
          <w:color w:val="000000"/>
          <w:kern w:val="28"/>
          <w:sz w:val="21"/>
          <w:szCs w:val="21"/>
          <w:lang w:eastAsia="fr-FR"/>
          <w14:cntxtAlts/>
        </w:rPr>
      </w:pPr>
      <w:r w:rsidRPr="00F16F01">
        <w:rPr>
          <w:rFonts w:ascii="Verdana Pro Cond Light" w:eastAsia="Times New Roman" w:hAnsi="Verdana Pro Cond Light" w:cs="Times New Roman"/>
          <w:b/>
          <w:bCs/>
          <w:iCs/>
          <w:color w:val="336699"/>
          <w:kern w:val="28"/>
          <w:sz w:val="21"/>
          <w:szCs w:val="21"/>
          <w:lang w:eastAsia="fr-FR"/>
          <w14:cntxtAlts/>
        </w:rPr>
        <w:t>1/2 journée de recherche/semaine</w:t>
      </w:r>
      <w:r w:rsidRPr="00F16F01">
        <w:rPr>
          <w:rFonts w:ascii="Verdana Pro Cond Light" w:eastAsia="Times New Roman" w:hAnsi="Verdana Pro Cond Light" w:cs="Times New Roman"/>
          <w:b/>
          <w:bCs/>
          <w:i/>
          <w:iCs/>
          <w:color w:val="0033CC"/>
          <w:kern w:val="28"/>
          <w:sz w:val="21"/>
          <w:szCs w:val="21"/>
          <w:lang w:eastAsia="fr-FR"/>
          <w14:cntxtAlts/>
        </w:rPr>
        <w:t xml:space="preserve"> </w:t>
      </w:r>
      <w:r w:rsidRPr="00F16F01">
        <w:rPr>
          <w:rFonts w:ascii="Verdana Pro Cond Light" w:eastAsia="Times New Roman" w:hAnsi="Verdana Pro Cond Light" w:cs="Times New Roman"/>
          <w:color w:val="000000"/>
          <w:kern w:val="28"/>
          <w:sz w:val="21"/>
          <w:szCs w:val="21"/>
          <w:lang w:eastAsia="fr-FR"/>
          <w14:cntxtAlts/>
        </w:rPr>
        <w:t xml:space="preserve">est planifiée dans le parcours de stage. Elle permet à l’étudiant de réaliser des travaux de recherche, de confronter ses savoirs et sa pratique aux données probantes, d’approfondir ses savoirs. Ces travaux peuvent être à </w:t>
      </w:r>
      <w:r w:rsidR="00F16F01" w:rsidRPr="00F16F01">
        <w:rPr>
          <w:rFonts w:ascii="Verdana Pro Cond Light" w:eastAsia="Times New Roman" w:hAnsi="Verdana Pro Cond Light" w:cs="Times New Roman"/>
          <w:color w:val="000000"/>
          <w:kern w:val="28"/>
          <w:sz w:val="21"/>
          <w:szCs w:val="21"/>
          <w:lang w:eastAsia="fr-FR"/>
          <w14:cntxtAlts/>
        </w:rPr>
        <w:t>l’initiative de</w:t>
      </w:r>
      <w:r w:rsidRPr="00F16F01">
        <w:rPr>
          <w:rFonts w:ascii="Verdana Pro Cond Light" w:eastAsia="Times New Roman" w:hAnsi="Verdana Pro Cond Light" w:cs="Times New Roman"/>
          <w:color w:val="000000"/>
          <w:kern w:val="28"/>
          <w:sz w:val="21"/>
          <w:szCs w:val="21"/>
          <w:lang w:eastAsia="fr-FR"/>
          <w14:cntxtAlts/>
        </w:rPr>
        <w:t xml:space="preserve"> l’étudiant, de l’équipe soignante et/ou des enseignants-formateurs.</w:t>
      </w:r>
    </w:p>
    <w:p w:rsidR="002C4C7C" w:rsidRDefault="002C4C7C" w:rsidP="00F7226E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C00000"/>
          <w:kern w:val="28"/>
          <w:sz w:val="24"/>
          <w:szCs w:val="24"/>
          <w:lang w:eastAsia="fr-FR"/>
          <w14:cntxtAlts/>
        </w:rPr>
      </w:pPr>
    </w:p>
    <w:p w:rsidR="00F16F01" w:rsidRPr="003D3D00" w:rsidRDefault="00F16F01" w:rsidP="00101F98">
      <w:pPr>
        <w:widowControl w:val="0"/>
        <w:spacing w:after="100" w:afterAutospacing="1" w:line="240" w:lineRule="auto"/>
        <w:ind w:left="-851"/>
        <w:contextualSpacing/>
        <w:jc w:val="both"/>
        <w:rPr>
          <w:rFonts w:ascii="Calibri" w:eastAsia="Times New Roman" w:hAnsi="Calibri" w:cs="Times New Roman"/>
          <w:bCs/>
          <w:i/>
          <w:iCs/>
          <w:color w:val="DF0976"/>
          <w:kern w:val="28"/>
          <w:sz w:val="24"/>
          <w:szCs w:val="24"/>
          <w:lang w:eastAsia="fr-FR"/>
          <w14:cntxtAlts/>
        </w:rPr>
      </w:pP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Les objectifs </w:t>
      </w: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sym w:font="Wingdings 2" w:char="F045"/>
      </w: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 </w:t>
      </w:r>
    </w:p>
    <w:p w:rsidR="00F346F9" w:rsidRDefault="00F16F01" w:rsidP="00F7226E">
      <w:pPr>
        <w:widowControl w:val="0"/>
        <w:spacing w:after="0" w:line="240" w:lineRule="auto"/>
        <w:ind w:left="-851"/>
        <w:contextualSpacing/>
        <w:jc w:val="both"/>
        <w:rPr>
          <w:rFonts w:ascii="Calibri" w:eastAsia="Times New Roman" w:hAnsi="Calibri" w:cs="Times New Roman"/>
          <w:bCs/>
          <w:i/>
          <w:iCs/>
          <w:kern w:val="28"/>
          <w:sz w:val="24"/>
          <w:szCs w:val="24"/>
          <w:lang w:eastAsia="fr-FR"/>
          <w14:cntxtAlts/>
        </w:rPr>
      </w:pPr>
      <w:r w:rsidRPr="00F346F9">
        <w:rPr>
          <w:rFonts w:ascii="Verdana Pro Black" w:eastAsia="Times New Roman" w:hAnsi="Verdana Pro Black" w:cs="Times New Roman"/>
          <w:b/>
          <w:bCs/>
          <w:kern w:val="28"/>
          <w:lang w:eastAsia="fr-FR"/>
          <w14:cntxtAlts/>
        </w:rPr>
        <w:t>Le parcours de stage doit permettre</w:t>
      </w:r>
      <w:r w:rsidR="006F45EC">
        <w:rPr>
          <w:rFonts w:ascii="Verdana Pro Black" w:eastAsia="Times New Roman" w:hAnsi="Verdana Pro Black" w:cs="Times New Roman"/>
          <w:b/>
          <w:bCs/>
          <w:kern w:val="28"/>
          <w:lang w:eastAsia="fr-FR"/>
          <w14:cntxtAlts/>
        </w:rPr>
        <w:t xml:space="preserve"> : </w:t>
      </w:r>
    </w:p>
    <w:p w:rsidR="006F45EC" w:rsidRPr="006F45EC" w:rsidRDefault="006F45EC" w:rsidP="00F7226E">
      <w:pPr>
        <w:pStyle w:val="Paragraphedeliste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 Pro Cond Light" w:eastAsia="Times New Roman" w:hAnsi="Verdana Pro Cond Light" w:cs="Times New Roman"/>
          <w:color w:val="365F91" w:themeColor="accent1" w:themeShade="BF"/>
          <w:kern w:val="28"/>
          <w:lang w:eastAsia="fr-FR"/>
          <w14:cntxtAlts/>
        </w:rPr>
      </w:pPr>
      <w:r w:rsidRPr="006F45EC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 xml:space="preserve">Une progression dans les </w:t>
      </w:r>
      <w:r w:rsidRPr="006F45EC">
        <w:rPr>
          <w:rFonts w:ascii="Verdana Pro Black" w:eastAsia="Times New Roman" w:hAnsi="Verdana Pro Black" w:cs="Times New Roman"/>
          <w:color w:val="365F91" w:themeColor="accent1" w:themeShade="BF"/>
          <w:kern w:val="28"/>
          <w:lang w:eastAsia="fr-FR"/>
          <w14:cntxtAlts/>
        </w:rPr>
        <w:t>activités</w:t>
      </w:r>
      <w:r w:rsidRPr="006F45EC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, les responsabilités confiées ainsi que dans le choix des situations   professionnelles apprenantes</w:t>
      </w:r>
      <w:r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.</w:t>
      </w:r>
    </w:p>
    <w:p w:rsidR="006F45EC" w:rsidRPr="00946E10" w:rsidRDefault="006F45EC" w:rsidP="00F7226E">
      <w:pPr>
        <w:widowControl w:val="0"/>
        <w:spacing w:after="0" w:line="240" w:lineRule="auto"/>
        <w:ind w:left="-851"/>
        <w:contextualSpacing/>
        <w:jc w:val="both"/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</w:pPr>
      <w:r w:rsidRPr="00CB3FD2">
        <w:rPr>
          <w:rFonts w:ascii="Verdana Pro Light" w:eastAsia="Times New Roman" w:hAnsi="Verdana Pro Light" w:cs="Times New Roman"/>
          <w:kern w:val="28"/>
          <w:lang w:eastAsia="fr-FR"/>
          <w14:cntxtAlts/>
        </w:rPr>
        <w:t>A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u cours de la deuxième année, l’étudiant doit dépasser la spécificité de chaque action et être capable de </w:t>
      </w:r>
      <w:r>
        <w:rPr>
          <w:rFonts w:ascii="Verdana Pro Black" w:eastAsia="Times New Roman" w:hAnsi="Verdana Pro Black" w:cs="Times New Roman"/>
          <w:color w:val="0070C0"/>
          <w:kern w:val="28"/>
          <w:lang w:eastAsia="fr-FR"/>
          <w14:cntxtAlts/>
        </w:rPr>
        <w:t xml:space="preserve"> </w:t>
      </w:r>
      <w:r w:rsidR="00CB3FD2">
        <w:rPr>
          <w:rFonts w:ascii="Verdana Pro Black" w:eastAsia="Times New Roman" w:hAnsi="Verdana Pro Black" w:cs="Times New Roman"/>
          <w:color w:val="0070C0"/>
          <w:kern w:val="28"/>
          <w:lang w:eastAsia="fr-FR"/>
          <w14:cntxtAlts/>
        </w:rPr>
        <w:t xml:space="preserve"> </w:t>
      </w:r>
      <w:r>
        <w:rPr>
          <w:rFonts w:ascii="Verdana Pro Black" w:eastAsia="Times New Roman" w:hAnsi="Verdana Pro Black" w:cs="Times New Roman"/>
          <w:color w:val="0070C0"/>
          <w:kern w:val="28"/>
          <w:lang w:eastAsia="fr-FR"/>
          <w14:cntxtAlts/>
        </w:rPr>
        <w:t xml:space="preserve"> </w:t>
      </w:r>
      <w:r w:rsidR="00CB3FD2" w:rsidRPr="00CB3FD2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transférer</w:t>
      </w:r>
      <w:r w:rsidRPr="00CB3FD2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 xml:space="preserve"> 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ses connaissances, ses habiletés et ses attitudes dans des </w:t>
      </w:r>
      <w:r w:rsidRPr="00CB3FD2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contextes différents</w:t>
      </w:r>
      <w:r w:rsidRPr="00946E10">
        <w:rPr>
          <w:rFonts w:ascii="Verdana Pro Black" w:eastAsia="Times New Roman" w:hAnsi="Verdana Pro Black" w:cs="Times New Roman"/>
          <w:color w:val="0070C0"/>
          <w:kern w:val="28"/>
          <w:lang w:eastAsia="fr-FR"/>
          <w14:cntxtAlts/>
        </w:rPr>
        <w:t xml:space="preserve"> 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et dans des </w:t>
      </w:r>
      <w:r w:rsidRPr="00CB3FD2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situations de plus en plus complexes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>. Il s’entraîne à être plus efficace dans l’exécution des activités qui lui sont confiées.</w:t>
      </w:r>
    </w:p>
    <w:p w:rsidR="002C4C7C" w:rsidRDefault="006F45EC" w:rsidP="00F7226E">
      <w:pPr>
        <w:widowControl w:val="0"/>
        <w:spacing w:after="0" w:line="240" w:lineRule="auto"/>
        <w:ind w:left="-851"/>
        <w:contextualSpacing/>
        <w:jc w:val="both"/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</w:pP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>La 2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sz w:val="15"/>
          <w:szCs w:val="15"/>
          <w:vertAlign w:val="superscript"/>
          <w:lang w:eastAsia="fr-FR"/>
          <w14:cntxtAlts/>
        </w:rPr>
        <w:t>ème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 année est le temps de :</w:t>
      </w:r>
    </w:p>
    <w:p w:rsidR="002C4C7C" w:rsidRDefault="006F45EC" w:rsidP="00F7226E">
      <w:pPr>
        <w:widowControl w:val="0"/>
        <w:spacing w:after="0" w:line="240" w:lineRule="auto"/>
        <w:ind w:left="-851"/>
        <w:contextualSpacing/>
        <w:jc w:val="both"/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</w:pPr>
      <w:r w:rsidRPr="002C4C7C">
        <w:rPr>
          <w:rFonts w:ascii="Verdana Pro Black" w:eastAsia="Times New Roman" w:hAnsi="Verdana Pro Black" w:cs="Times New Roman"/>
          <w:b/>
          <w:bCs/>
          <w:iCs/>
          <w:color w:val="000000"/>
          <w:kern w:val="28"/>
          <w:u w:val="single"/>
          <w:lang w:eastAsia="fr-FR"/>
          <w14:cntxtAlts/>
        </w:rPr>
        <w:t> </w:t>
      </w:r>
      <w:r w:rsidRPr="007208A5">
        <w:rPr>
          <w:rFonts w:ascii="Verdana Pro Black" w:eastAsia="Times New Roman" w:hAnsi="Verdana Pro Black" w:cs="Times New Roman"/>
          <w:b/>
          <w:bCs/>
          <w:iCs/>
          <w:color w:val="000000"/>
          <w:kern w:val="28"/>
          <w:u w:val="single"/>
          <w:lang w:eastAsia="fr-FR"/>
          <w14:cntxtAlts/>
        </w:rPr>
        <w:t>En semestre 3 : l’intervention</w:t>
      </w:r>
      <w:r w:rsidRPr="007208A5">
        <w:rPr>
          <w:rFonts w:ascii="Verdana Pro Black" w:eastAsia="Times New Roman" w:hAnsi="Verdana Pro Black" w:cs="Times New Roman"/>
          <w:b/>
          <w:bCs/>
          <w:color w:val="000000"/>
          <w:kern w:val="28"/>
          <w:lang w:eastAsia="fr-FR"/>
          <w14:cntxtAlts/>
        </w:rPr>
        <w:t xml:space="preserve"> </w:t>
      </w:r>
      <w:r w:rsidRPr="007208A5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>où l’étudiant fait référence à ses connaissances, ses attitudes et ses habiletés en posant des gestes professionnels</w:t>
      </w:r>
    </w:p>
    <w:p w:rsidR="006F45EC" w:rsidRPr="002C4C7C" w:rsidRDefault="006F45EC" w:rsidP="002C4C7C">
      <w:pPr>
        <w:widowControl w:val="0"/>
        <w:spacing w:after="100" w:afterAutospacing="1" w:line="240" w:lineRule="auto"/>
        <w:ind w:left="-851"/>
        <w:contextualSpacing/>
        <w:jc w:val="both"/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</w:pPr>
      <w:r w:rsidRPr="002C4C7C">
        <w:rPr>
          <w:rFonts w:ascii="Verdana Pro Black" w:eastAsia="Times New Roman" w:hAnsi="Verdana Pro Black" w:cs="Times New Roman"/>
          <w:b/>
          <w:bCs/>
          <w:iCs/>
          <w:color w:val="000000"/>
          <w:kern w:val="28"/>
          <w:u w:val="single"/>
          <w:lang w:eastAsia="fr-FR"/>
          <w14:cntxtAlts/>
        </w:rPr>
        <w:t>En semestre 4 : l’intégration</w:t>
      </w:r>
      <w:r w:rsidRPr="002C4C7C">
        <w:rPr>
          <w:rFonts w:ascii="Verdana Pro Black" w:eastAsia="Times New Roman" w:hAnsi="Verdana Pro Black" w:cs="Times New Roman"/>
          <w:b/>
          <w:bCs/>
          <w:color w:val="000000"/>
          <w:kern w:val="28"/>
          <w:lang w:eastAsia="fr-FR"/>
          <w14:cntxtAlts/>
        </w:rPr>
        <w:t xml:space="preserve"> </w:t>
      </w:r>
      <w:r w:rsidRPr="002C4C7C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où l’étudiant prend en charge progressivement tous les </w:t>
      </w:r>
      <w:r w:rsidR="007208A5" w:rsidRPr="002C4C7C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>aspects du</w:t>
      </w:r>
      <w:r w:rsidRPr="002C4C7C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 travail. Il gagne en autonomie et en responsabilité.</w:t>
      </w:r>
    </w:p>
    <w:p w:rsidR="006F45EC" w:rsidRPr="00CB3FD2" w:rsidRDefault="006F45EC" w:rsidP="002C4C7C">
      <w:pPr>
        <w:pStyle w:val="Paragraphedeliste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</w:pPr>
      <w:r w:rsidRPr="0032602A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Une p</w:t>
      </w:r>
      <w:r w:rsidRPr="00946E10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rogression dans la posture adoptée</w:t>
      </w:r>
    </w:p>
    <w:p w:rsidR="006F45EC" w:rsidRDefault="006F45EC" w:rsidP="00F7226E">
      <w:pPr>
        <w:widowControl w:val="0"/>
        <w:spacing w:after="0" w:line="240" w:lineRule="auto"/>
        <w:ind w:left="-851"/>
        <w:contextualSpacing/>
        <w:jc w:val="both"/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</w:pP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>Une posture réflexive est attendue. Elle permet à l’étudiant non seulement d’être dans l’agir mais de revenir sur cet agir, de le « mettre en perspective » pour en comprendre les finalités, les faiblesses et les forces et   réajuster sa   pratique et attitude professionnelles si besoin.</w:t>
      </w:r>
    </w:p>
    <w:p w:rsidR="00F7226E" w:rsidRDefault="00F7226E" w:rsidP="00F7226E">
      <w:pPr>
        <w:pStyle w:val="Paragraphedeliste"/>
        <w:widowControl w:val="0"/>
        <w:spacing w:after="0" w:line="240" w:lineRule="auto"/>
        <w:ind w:left="-491"/>
        <w:jc w:val="both"/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</w:pPr>
    </w:p>
    <w:p w:rsidR="006F45EC" w:rsidRPr="007208A5" w:rsidRDefault="006F45EC" w:rsidP="007208A5">
      <w:pPr>
        <w:pStyle w:val="Paragraphedeliste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</w:pPr>
      <w:r w:rsidRPr="00946E10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Des attendus</w:t>
      </w:r>
    </w:p>
    <w:p w:rsidR="006F45EC" w:rsidRPr="00946E10" w:rsidRDefault="006F45EC" w:rsidP="007208A5">
      <w:pPr>
        <w:widowControl w:val="0"/>
        <w:spacing w:after="0" w:line="240" w:lineRule="auto"/>
        <w:ind w:left="-851"/>
        <w:contextualSpacing/>
        <w:jc w:val="both"/>
        <w:rPr>
          <w:rFonts w:ascii="Verdana Pro Cond Light" w:eastAsia="Times New Roman" w:hAnsi="Verdana Pro Cond Light" w:cs="Times New Roman"/>
          <w:color w:val="365F91" w:themeColor="accent1" w:themeShade="BF"/>
          <w:kern w:val="28"/>
          <w:lang w:eastAsia="fr-FR"/>
          <w14:cntxtAlts/>
        </w:rPr>
      </w:pP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A chaque stage, l’étudiant fournit au maître de stage et au tuteur </w:t>
      </w:r>
      <w:r w:rsidRPr="007208A5">
        <w:rPr>
          <w:rFonts w:ascii="Verdana Pro Black" w:eastAsia="Times New Roman" w:hAnsi="Verdana Pro Black" w:cs="Times New Roman"/>
          <w:b/>
          <w:bCs/>
          <w:color w:val="365F91" w:themeColor="accent1" w:themeShade="BF"/>
          <w:kern w:val="28"/>
          <w:lang w:eastAsia="fr-FR"/>
          <w14:cntxtAlts/>
        </w:rPr>
        <w:t>son portfolio</w:t>
      </w:r>
      <w:r w:rsidRPr="00946E10">
        <w:rPr>
          <w:rFonts w:ascii="Verdana Pro Black" w:eastAsia="Times New Roman" w:hAnsi="Verdana Pro Black" w:cs="Times New Roman"/>
          <w:b/>
          <w:bCs/>
          <w:color w:val="0033CC"/>
          <w:kern w:val="28"/>
          <w:lang w:eastAsia="fr-FR"/>
          <w14:cntxtAlts/>
        </w:rPr>
        <w:t xml:space="preserve"> 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>avec</w:t>
      </w:r>
      <w:r w:rsidR="003C3FF3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 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les attendus et </w:t>
      </w:r>
      <w:r w:rsidR="007208A5"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>travaux demandés</w:t>
      </w:r>
      <w:r w:rsidRPr="00946E10">
        <w:rPr>
          <w:rFonts w:ascii="Verdana Pro Cond Light" w:eastAsia="Times New Roman" w:hAnsi="Verdana Pro Cond Light" w:cs="Times New Roman"/>
          <w:color w:val="000000"/>
          <w:kern w:val="28"/>
          <w:lang w:eastAsia="fr-FR"/>
          <w14:cntxtAlts/>
        </w:rPr>
        <w:t xml:space="preserve"> par les enseignants-formateurs.</w:t>
      </w:r>
      <w:r w:rsidRPr="00946E10">
        <w:rPr>
          <w:rFonts w:ascii="Verdana Pro Cond Light" w:eastAsia="Times New Roman" w:hAnsi="Verdana Pro Cond Light" w:cs="Times New Roman"/>
          <w:color w:val="0033CC"/>
          <w:kern w:val="28"/>
          <w:lang w:eastAsia="fr-FR"/>
          <w14:cntxtAlts/>
        </w:rPr>
        <w:t xml:space="preserve"> </w:t>
      </w:r>
    </w:p>
    <w:p w:rsidR="00E360A2" w:rsidRDefault="00E360A2" w:rsidP="00F346F9">
      <w:pPr>
        <w:pStyle w:val="Paragraphedeliste"/>
        <w:widowControl w:val="0"/>
        <w:spacing w:after="0" w:line="240" w:lineRule="auto"/>
        <w:ind w:left="-851"/>
        <w:jc w:val="both"/>
        <w:rPr>
          <w:bCs/>
        </w:rPr>
      </w:pPr>
    </w:p>
    <w:p w:rsidR="009C2543" w:rsidRPr="003D3D00" w:rsidRDefault="009C2543" w:rsidP="009C2543">
      <w:pPr>
        <w:widowControl w:val="0"/>
        <w:spacing w:after="120" w:line="240" w:lineRule="auto"/>
        <w:ind w:left="-851"/>
        <w:jc w:val="both"/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</w:pP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Repères pour organiser des paliers d’apprentissage </w:t>
      </w: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sym w:font="Wingdings 2" w:char="F045"/>
      </w:r>
      <w:r w:rsidRPr="003D3D00">
        <w:rPr>
          <w:rFonts w:ascii="Calibri" w:eastAsia="Times New Roman" w:hAnsi="Calibri" w:cs="Times New Roman"/>
          <w:b/>
          <w:bCs/>
          <w:i/>
          <w:iCs/>
          <w:color w:val="DF0976"/>
          <w:kern w:val="28"/>
          <w:sz w:val="24"/>
          <w:szCs w:val="24"/>
          <w:lang w:eastAsia="fr-FR"/>
          <w14:cntxtAlts/>
        </w:rPr>
        <w:t xml:space="preserve"> </w:t>
      </w:r>
    </w:p>
    <w:p w:rsidR="002F553D" w:rsidRPr="002F553D" w:rsidRDefault="002F553D" w:rsidP="002F553D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ascii="Verdana Pro Black" w:hAnsi="Verdana Pro Black"/>
          <w:b/>
          <w:bCs/>
          <w:color w:val="4F81BD" w:themeColor="accent1"/>
        </w:rPr>
        <w:t>Bilan des acquis</w:t>
      </w:r>
      <w:r>
        <w:rPr>
          <w:rFonts w:ascii="Verdana Pro Black" w:hAnsi="Verdana Pro Black"/>
          <w:b/>
          <w:bCs/>
          <w:color w:val="4F81BD" w:themeColor="accent1"/>
        </w:rPr>
        <w:t> :</w:t>
      </w:r>
    </w:p>
    <w:p w:rsidR="003C3FF3" w:rsidRPr="003C3FF3" w:rsidRDefault="003C3FF3" w:rsidP="003C3FF3">
      <w:pPr>
        <w:widowControl w:val="0"/>
        <w:spacing w:after="120" w:line="240" w:lineRule="auto"/>
        <w:ind w:left="-851"/>
        <w:jc w:val="both"/>
        <w:rPr>
          <w:rFonts w:eastAsia="Calibri" w:cs="Times New Roman"/>
          <w:bCs/>
        </w:rPr>
      </w:pPr>
      <w:r w:rsidRPr="003C3FF3">
        <w:rPr>
          <w:rFonts w:eastAsia="Calibri" w:cs="Times New Roman"/>
          <w:bCs/>
        </w:rPr>
        <w:t xml:space="preserve">Les compétences C1 et C3 sont acquises mais le contrôle du maintien de leur appropriation doit être organisé au </w:t>
      </w:r>
      <w:r w:rsidRPr="003C3FF3">
        <w:rPr>
          <w:rFonts w:eastAsia="Calibri" w:cs="Times New Roman"/>
          <w:bCs/>
        </w:rPr>
        <w:lastRenderedPageBreak/>
        <w:t xml:space="preserve">décours des prises en charge proposées. En cas de non-acquisition de ces 2 compétences, des objectifs spécifiques seront fixés à l’étudiant par l’enseignant formateur en charge de son suivi pédagogique. </w:t>
      </w:r>
    </w:p>
    <w:p w:rsidR="003C3FF3" w:rsidRPr="003C3FF3" w:rsidRDefault="003C3FF3" w:rsidP="003C3FF3">
      <w:pPr>
        <w:widowControl w:val="0"/>
        <w:spacing w:after="120" w:line="240" w:lineRule="auto"/>
        <w:ind w:left="-851"/>
        <w:jc w:val="both"/>
        <w:rPr>
          <w:rFonts w:eastAsia="Calibri" w:cs="Times New Roman"/>
          <w:bCs/>
        </w:rPr>
      </w:pPr>
      <w:r w:rsidRPr="003C3FF3">
        <w:rPr>
          <w:rFonts w:eastAsia="Calibri" w:cs="Times New Roman"/>
          <w:bCs/>
        </w:rPr>
        <w:t>La compétence 6 a été mobilisée mais son acquisition doit progresser en termes de complexité notamment dans la relation d’aide thérapeutique. Des situations relationnelles complexes « patients-entourage » (deuil, agressivité, refus de soins...) peuvent être confiées à l’étudiant sous contrôle des équipes.</w:t>
      </w:r>
    </w:p>
    <w:p w:rsidR="003C3FF3" w:rsidRDefault="003C3FF3" w:rsidP="003C3FF3">
      <w:pPr>
        <w:widowControl w:val="0"/>
        <w:spacing w:after="120" w:line="240" w:lineRule="auto"/>
        <w:ind w:left="-851"/>
        <w:jc w:val="both"/>
        <w:rPr>
          <w:rFonts w:eastAsia="Calibri" w:cs="Times New Roman"/>
          <w:bCs/>
        </w:rPr>
      </w:pPr>
      <w:r w:rsidRPr="003C3FF3">
        <w:rPr>
          <w:rFonts w:eastAsia="Calibri" w:cs="Times New Roman"/>
          <w:bCs/>
        </w:rPr>
        <w:t>En lien avec la C2 : le raisonnement clinique et la méthodologie du projet de soins sont acquis selon le processus   décrit ci-dessous. La capacité à concevoir et conduire un projet de soins devra être systématiquement mobilisée et évaluée avec l’ensemble de ses attributs.</w:t>
      </w:r>
    </w:p>
    <w:p w:rsidR="004A052A" w:rsidRPr="003C3FF3" w:rsidRDefault="004A052A" w:rsidP="003C3FF3">
      <w:pPr>
        <w:widowControl w:val="0"/>
        <w:spacing w:after="120" w:line="240" w:lineRule="auto"/>
        <w:ind w:left="-851"/>
        <w:jc w:val="both"/>
        <w:rPr>
          <w:rFonts w:eastAsia="Calibri" w:cs="Times New Roman"/>
          <w:bCs/>
        </w:rPr>
      </w:pPr>
    </w:p>
    <w:tbl>
      <w:tblPr>
        <w:tblW w:w="10261" w:type="dxa"/>
        <w:tblInd w:w="-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460"/>
        <w:gridCol w:w="1068"/>
        <w:gridCol w:w="2289"/>
        <w:gridCol w:w="3124"/>
      </w:tblGrid>
      <w:tr w:rsidR="003C3FF3" w:rsidRPr="002468EB" w:rsidTr="002468EB">
        <w:trPr>
          <w:trHeight w:val="551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F3" w:rsidRPr="002468EB" w:rsidRDefault="003C3FF3" w:rsidP="002468EB">
            <w:pPr>
              <w:widowControl w:val="0"/>
              <w:spacing w:before="240" w:after="100" w:afterAutospacing="1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</w:pPr>
            <w:r w:rsidRPr="002468EB">
              <w:rPr>
                <w:rFonts w:eastAsia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 xml:space="preserve">Diagnostic de situation </w:t>
            </w:r>
          </w:p>
          <w:p w:rsidR="003C3FF3" w:rsidRPr="002468EB" w:rsidRDefault="003C3FF3" w:rsidP="002468EB">
            <w:pPr>
              <w:widowControl w:val="0"/>
              <w:spacing w:before="240" w:after="100" w:afterAutospacing="1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8"/>
                <w:lang w:eastAsia="fr-FR"/>
                <w14:cntxtAlts/>
              </w:rPr>
            </w:pPr>
            <w:r w:rsidRPr="002468EB">
              <w:rPr>
                <w:rFonts w:eastAsia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clinique</w:t>
            </w:r>
          </w:p>
        </w:tc>
        <w:tc>
          <w:tcPr>
            <w:tcW w:w="6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F3" w:rsidRPr="002468EB" w:rsidRDefault="003C3FF3" w:rsidP="002468EB">
            <w:pPr>
              <w:widowControl w:val="0"/>
              <w:spacing w:before="240" w:after="100" w:afterAutospacing="1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8"/>
                <w:lang w:eastAsia="fr-FR"/>
                <w14:cntxtAlts/>
              </w:rPr>
            </w:pPr>
            <w:r w:rsidRPr="002468EB">
              <w:rPr>
                <w:rFonts w:eastAsia="Times New Roman" w:cs="Times New Roman"/>
                <w:b/>
                <w:bCs/>
                <w:color w:val="000000"/>
                <w:kern w:val="28"/>
                <w:lang w:eastAsia="fr-FR"/>
                <w14:cntxtAlts/>
              </w:rPr>
              <w:t>Décisions cliniques</w:t>
            </w:r>
          </w:p>
        </w:tc>
      </w:tr>
      <w:tr w:rsidR="003C3FF3" w:rsidRPr="002468EB" w:rsidTr="000F5F05">
        <w:trPr>
          <w:trHeight w:val="1586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F3" w:rsidRPr="00101F98" w:rsidRDefault="003C3FF3" w:rsidP="000F5F05">
            <w:pPr>
              <w:widowControl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> Problème de santé et risques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F3" w:rsidRPr="00101F98" w:rsidRDefault="003C3FF3" w:rsidP="002468EB">
            <w:pPr>
              <w:widowControl w:val="0"/>
              <w:spacing w:before="240" w:after="100" w:afterAutospacing="1" w:line="240" w:lineRule="auto"/>
              <w:contextualSpacing/>
              <w:jc w:val="center"/>
              <w:rPr>
                <w:rFonts w:eastAsia="Times New Roman" w:cs="Calibri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> Argumentation</w:t>
            </w:r>
            <w:r w:rsidR="000F5F05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 xml:space="preserve"> : connaissances théoriques et </w:t>
            </w:r>
            <w:r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>données cliniques</w:t>
            </w:r>
          </w:p>
          <w:p w:rsidR="003C3FF3" w:rsidRPr="00101F98" w:rsidRDefault="003C3FF3" w:rsidP="002468EB">
            <w:pPr>
              <w:widowControl w:val="0"/>
              <w:spacing w:before="240" w:after="100" w:afterAutospacing="1" w:line="240" w:lineRule="auto"/>
              <w:contextualSpacing/>
              <w:jc w:val="center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101F98">
              <w:rPr>
                <w:rFonts w:eastAsia="Times New Roman" w:cs="Times New Roman"/>
                <w:bCs/>
                <w:color w:val="C0504D"/>
                <w:kern w:val="28"/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F3" w:rsidRPr="00101F98" w:rsidRDefault="003C3FF3" w:rsidP="002468EB">
            <w:pPr>
              <w:widowControl w:val="0"/>
              <w:spacing w:before="240" w:after="100" w:afterAutospacing="1" w:line="240" w:lineRule="auto"/>
              <w:contextualSpacing/>
              <w:jc w:val="center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>Objectifs de soins centrés sur la personne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F3" w:rsidRPr="00101F98" w:rsidRDefault="003C3FF3" w:rsidP="000F5F05">
            <w:pPr>
              <w:widowControl w:val="0"/>
              <w:spacing w:before="200" w:after="100" w:afterAutospacing="1" w:line="240" w:lineRule="auto"/>
              <w:contextualSpacing/>
              <w:jc w:val="center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 xml:space="preserve">Interventions de </w:t>
            </w:r>
            <w:r w:rsidR="002468EB"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>soins en</w:t>
            </w:r>
            <w:r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 xml:space="preserve"> pluri disciplinarité argumentées au regard de </w:t>
            </w:r>
            <w:r w:rsidRPr="00101F98">
              <w:rPr>
                <w:rFonts w:eastAsia="Times New Roman" w:cs="Times New Roman"/>
                <w:bCs/>
                <w:color w:val="C0504D"/>
                <w:kern w:val="28"/>
                <w:sz w:val="20"/>
                <w:szCs w:val="20"/>
                <w:lang w:eastAsia="fr-FR"/>
                <w14:cntxtAlts/>
              </w:rPr>
              <w:t>théories de soin et/ou de données scientifiques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8EB" w:rsidRPr="00101F98" w:rsidRDefault="002468EB" w:rsidP="000F5F05">
            <w:pPr>
              <w:widowControl w:val="0"/>
              <w:spacing w:before="240" w:after="100" w:afterAutospacing="1" w:line="240" w:lineRule="auto"/>
              <w:contextualSpacing/>
              <w:jc w:val="center"/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</w:p>
          <w:p w:rsidR="003C3FF3" w:rsidRPr="00101F98" w:rsidRDefault="003C3FF3" w:rsidP="000F5F05">
            <w:pPr>
              <w:widowControl w:val="0"/>
              <w:spacing w:before="240" w:after="100" w:afterAutospacing="1" w:line="240" w:lineRule="auto"/>
              <w:contextualSpacing/>
              <w:jc w:val="center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fr-FR"/>
                <w14:cntxtAlts/>
              </w:rPr>
            </w:pPr>
            <w:r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>Evaluation de l’efficacité et des risques liés aux interventions par les indicateurs d’efficacité</w:t>
            </w:r>
            <w:r w:rsidR="002468EB"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> :</w:t>
            </w:r>
            <w:r w:rsidRPr="00101F98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fr-FR"/>
                <w14:cntxtAlts/>
              </w:rPr>
              <w:t xml:space="preserve"> résultats/résultats attendus</w:t>
            </w:r>
          </w:p>
        </w:tc>
      </w:tr>
    </w:tbl>
    <w:p w:rsidR="003C3FF3" w:rsidRDefault="003C3FF3" w:rsidP="002F553D">
      <w:pPr>
        <w:widowControl w:val="0"/>
        <w:spacing w:after="120" w:line="240" w:lineRule="auto"/>
        <w:ind w:left="-851"/>
        <w:jc w:val="both"/>
        <w:rPr>
          <w:rFonts w:eastAsia="Times New Roman" w:cs="Times New Roman"/>
          <w:color w:val="000000"/>
          <w:kern w:val="28"/>
          <w:lang w:eastAsia="fr-FR"/>
          <w14:cntxtAlts/>
        </w:rPr>
      </w:pPr>
    </w:p>
    <w:p w:rsidR="002F553D" w:rsidRPr="002F553D" w:rsidRDefault="002F553D" w:rsidP="002F553D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ascii="Verdana Pro Black" w:hAnsi="Verdana Pro Black"/>
          <w:b/>
          <w:bCs/>
          <w:color w:val="4F81BD" w:themeColor="accent1"/>
        </w:rPr>
        <w:t>Les compétences à acquérir</w:t>
      </w:r>
    </w:p>
    <w:p w:rsidR="00240026" w:rsidRDefault="00240026" w:rsidP="00913272">
      <w:pPr>
        <w:widowControl w:val="0"/>
        <w:spacing w:after="120" w:line="240" w:lineRule="auto"/>
        <w:ind w:left="-851"/>
        <w:jc w:val="both"/>
        <w:rPr>
          <w:rFonts w:ascii="Verdana Pro Cond Light" w:eastAsia="Times New Roman" w:hAnsi="Verdana Pro Cond Light" w:cs="Times New Roman"/>
          <w:bCs/>
          <w:color w:val="000000"/>
          <w:kern w:val="28"/>
          <w:sz w:val="21"/>
          <w:szCs w:val="21"/>
          <w:lang w:eastAsia="fr-FR"/>
          <w14:cntxtAlts/>
        </w:rPr>
      </w:pPr>
      <w:r w:rsidRPr="001543A5">
        <w:rPr>
          <w:rFonts w:ascii="Verdana Pro Cond Light" w:eastAsia="Times New Roman" w:hAnsi="Verdana Pro Cond Light" w:cs="Times New Roman"/>
          <w:bCs/>
          <w:color w:val="000000"/>
          <w:kern w:val="28"/>
          <w:sz w:val="21"/>
          <w:szCs w:val="21"/>
          <w:lang w:eastAsia="fr-FR"/>
          <w14:cntxtAlts/>
        </w:rPr>
        <w:t xml:space="preserve">Toutes les compétences peuvent être mobilisées mais devront être acquises : </w:t>
      </w:r>
      <w:r w:rsidRPr="000F5F05">
        <w:rPr>
          <w:rFonts w:ascii="Verdana Pro Cond Light" w:eastAsia="Times New Roman" w:hAnsi="Verdana Pro Cond Light" w:cs="Times New Roman"/>
          <w:b/>
          <w:bCs/>
          <w:color w:val="000000"/>
          <w:kern w:val="28"/>
          <w:sz w:val="21"/>
          <w:szCs w:val="21"/>
          <w:lang w:eastAsia="fr-FR"/>
          <w14:cntxtAlts/>
        </w:rPr>
        <w:t>C 2, C 5, C 6, C 10</w:t>
      </w:r>
    </w:p>
    <w:p w:rsidR="00913272" w:rsidRDefault="002F553D" w:rsidP="00913272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ascii="Verdana Pro Black" w:hAnsi="Verdana Pro Black"/>
          <w:b/>
          <w:bCs/>
          <w:color w:val="4F81BD" w:themeColor="accent1"/>
        </w:rPr>
        <w:t>Le nombre d’usagers pris en charge</w:t>
      </w:r>
    </w:p>
    <w:p w:rsidR="00240026" w:rsidRPr="00240026" w:rsidRDefault="00240026" w:rsidP="00240026">
      <w:pPr>
        <w:widowControl w:val="0"/>
        <w:spacing w:after="120" w:line="240" w:lineRule="auto"/>
        <w:ind w:left="-851"/>
        <w:jc w:val="both"/>
        <w:rPr>
          <w:rFonts w:eastAsia="Calibri" w:cs="Times New Roman"/>
          <w:bCs/>
        </w:rPr>
      </w:pPr>
      <w:r w:rsidRPr="00240026">
        <w:rPr>
          <w:rFonts w:eastAsia="Calibri" w:cs="Times New Roman"/>
          <w:bCs/>
        </w:rPr>
        <w:t>En 2ème année, le nombre d’usagers pris en soins est de :</w:t>
      </w:r>
    </w:p>
    <w:p w:rsidR="00240026" w:rsidRPr="00240026" w:rsidRDefault="00240026" w:rsidP="00240026">
      <w:pPr>
        <w:pStyle w:val="Paragraphedeliste"/>
        <w:widowControl w:val="0"/>
        <w:numPr>
          <w:ilvl w:val="0"/>
          <w:numId w:val="1"/>
        </w:numPr>
        <w:spacing w:after="120" w:line="240" w:lineRule="auto"/>
        <w:jc w:val="both"/>
        <w:rPr>
          <w:rFonts w:eastAsia="Calibri" w:cs="Times New Roman"/>
          <w:bCs/>
        </w:rPr>
      </w:pPr>
      <w:r w:rsidRPr="00240026">
        <w:rPr>
          <w:rFonts w:eastAsia="Calibri" w:cs="Times New Roman"/>
          <w:bCs/>
        </w:rPr>
        <w:t>En S</w:t>
      </w:r>
      <w:r>
        <w:rPr>
          <w:rFonts w:eastAsia="Calibri" w:cs="Times New Roman"/>
          <w:bCs/>
        </w:rPr>
        <w:t xml:space="preserve">emestre </w:t>
      </w:r>
      <w:r w:rsidRPr="00240026">
        <w:rPr>
          <w:rFonts w:eastAsia="Calibri" w:cs="Times New Roman"/>
          <w:bCs/>
        </w:rPr>
        <w:t>3 : 4 à 5 sauf dans les unités de type soins critiques (réanimation, néonatalogie...) ou le nombre reste à 2 voire 3 selon le niveau de complexité des prises en charge,</w:t>
      </w:r>
    </w:p>
    <w:p w:rsidR="00240026" w:rsidRPr="00240026" w:rsidRDefault="00240026" w:rsidP="00240026">
      <w:pPr>
        <w:pStyle w:val="Paragraphedeliste"/>
        <w:widowControl w:val="0"/>
        <w:numPr>
          <w:ilvl w:val="0"/>
          <w:numId w:val="1"/>
        </w:numPr>
        <w:spacing w:after="120" w:line="240" w:lineRule="auto"/>
        <w:jc w:val="both"/>
        <w:rPr>
          <w:rFonts w:eastAsia="Calibri" w:cs="Times New Roman"/>
          <w:bCs/>
        </w:rPr>
      </w:pPr>
      <w:r w:rsidRPr="00240026">
        <w:rPr>
          <w:rFonts w:eastAsia="Calibri" w:cs="Times New Roman"/>
          <w:bCs/>
        </w:rPr>
        <w:t>En S</w:t>
      </w:r>
      <w:r>
        <w:rPr>
          <w:rFonts w:eastAsia="Calibri" w:cs="Times New Roman"/>
          <w:bCs/>
        </w:rPr>
        <w:t xml:space="preserve">emestre </w:t>
      </w:r>
      <w:r w:rsidRPr="00240026">
        <w:rPr>
          <w:rFonts w:eastAsia="Calibri" w:cs="Times New Roman"/>
          <w:bCs/>
        </w:rPr>
        <w:t>4 : 5 à 6 sauf dans les unités de type soins critiques (réanimation, néonatalogie...) ou le nombre reste à 2 voire 3 selon le niveau de complexité des prises en charge.</w:t>
      </w:r>
    </w:p>
    <w:p w:rsidR="00DA68BA" w:rsidRDefault="002F553D" w:rsidP="00DA68BA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2F553D">
        <w:rPr>
          <w:rFonts w:ascii="Verdana Pro Black" w:hAnsi="Verdana Pro Black"/>
          <w:b/>
          <w:bCs/>
          <w:color w:val="4F81BD" w:themeColor="accent1"/>
        </w:rPr>
        <w:t> Analyses de situations et/ou d’activités</w:t>
      </w:r>
    </w:p>
    <w:p w:rsidR="009C2543" w:rsidRPr="009762E2" w:rsidRDefault="002F553D" w:rsidP="009762E2">
      <w:pPr>
        <w:widowControl w:val="0"/>
        <w:spacing w:after="120" w:line="240" w:lineRule="auto"/>
        <w:ind w:left="-851"/>
        <w:jc w:val="both"/>
        <w:rPr>
          <w:rFonts w:eastAsia="Calibri" w:cs="Times New Roman"/>
          <w:bCs/>
        </w:rPr>
      </w:pPr>
      <w:r w:rsidRPr="009762E2">
        <w:rPr>
          <w:rFonts w:eastAsia="Calibri" w:cs="Times New Roman"/>
          <w:bCs/>
        </w:rPr>
        <w:t>La rédaction d’analyses de situations ou activités rencontrées est à poursuivre et à retranscrire dans le portfolio</w:t>
      </w:r>
      <w:r w:rsidR="009762E2">
        <w:rPr>
          <w:rFonts w:eastAsia="Calibri" w:cs="Times New Roman"/>
          <w:bCs/>
        </w:rPr>
        <w:t>.</w:t>
      </w:r>
      <w:r w:rsidRPr="009762E2">
        <w:rPr>
          <w:rFonts w:eastAsia="Calibri" w:cs="Times New Roman"/>
          <w:bCs/>
        </w:rPr>
        <w:t xml:space="preserve"> </w:t>
      </w:r>
    </w:p>
    <w:p w:rsidR="009762E2" w:rsidRPr="009762E2" w:rsidRDefault="009762E2" w:rsidP="009762E2">
      <w:pPr>
        <w:pStyle w:val="Paragraphedeliste"/>
        <w:widowControl w:val="0"/>
        <w:spacing w:after="0" w:line="120" w:lineRule="auto"/>
        <w:ind w:left="-491"/>
        <w:jc w:val="both"/>
        <w:rPr>
          <w:rFonts w:ascii="Verdana Pro Light" w:eastAsia="Times New Roman" w:hAnsi="Verdana Pro Light" w:cs="Times New Roman"/>
          <w:color w:val="4E5B6F"/>
          <w:kern w:val="28"/>
          <w:sz w:val="20"/>
          <w:szCs w:val="20"/>
          <w:lang w:eastAsia="fr-FR"/>
          <w14:cntxtAlts/>
        </w:rPr>
      </w:pPr>
    </w:p>
    <w:p w:rsidR="009762E2" w:rsidRPr="009762E2" w:rsidRDefault="009762E2" w:rsidP="009762E2">
      <w:pPr>
        <w:widowControl w:val="0"/>
        <w:spacing w:after="120" w:line="240" w:lineRule="auto"/>
        <w:ind w:left="-851"/>
        <w:jc w:val="both"/>
        <w:rPr>
          <w:rFonts w:ascii="Verdana Pro Black" w:hAnsi="Verdana Pro Black"/>
          <w:b/>
          <w:bCs/>
          <w:color w:val="4F81BD" w:themeColor="accent1"/>
        </w:rPr>
      </w:pPr>
      <w:r w:rsidRPr="009762E2">
        <w:rPr>
          <w:rFonts w:ascii="Verdana Pro Black" w:hAnsi="Verdana Pro Black"/>
          <w:b/>
          <w:bCs/>
          <w:color w:val="4F81BD" w:themeColor="accent1"/>
        </w:rPr>
        <w:t>Informations complémentaires</w:t>
      </w:r>
    </w:p>
    <w:p w:rsidR="009762E2" w:rsidRPr="009762E2" w:rsidRDefault="009762E2" w:rsidP="009762E2">
      <w:pPr>
        <w:pStyle w:val="Paragraphedeliste"/>
        <w:widowControl w:val="0"/>
        <w:numPr>
          <w:ilvl w:val="0"/>
          <w:numId w:val="1"/>
        </w:numPr>
        <w:spacing w:after="0" w:line="240" w:lineRule="auto"/>
        <w:ind w:left="-494" w:hanging="357"/>
        <w:jc w:val="both"/>
        <w:rPr>
          <w:rFonts w:eastAsia="Times New Roman" w:cs="Times New Roman"/>
          <w:bCs/>
          <w:kern w:val="28"/>
          <w:lang w:eastAsia="fr-FR"/>
          <w14:cntxtAlts/>
        </w:rPr>
      </w:pPr>
      <w:r w:rsidRPr="009762E2">
        <w:rPr>
          <w:rFonts w:eastAsia="Times New Roman" w:cs="Times New Roman"/>
          <w:bCs/>
          <w:iCs/>
          <w:kern w:val="28"/>
          <w:lang w:eastAsia="fr-FR"/>
          <w14:cntxtAlts/>
        </w:rPr>
        <w:t xml:space="preserve">La mise en œuvre du service sanitaire : </w:t>
      </w:r>
      <w:r w:rsidRPr="009762E2">
        <w:rPr>
          <w:rFonts w:eastAsia="Times New Roman" w:cs="Times New Roman"/>
          <w:bCs/>
          <w:kern w:val="28"/>
          <w:lang w:eastAsia="fr-FR"/>
          <w14:cntxtAlts/>
        </w:rPr>
        <w:t>cette période fera l’objet d’une information spécifique.</w:t>
      </w:r>
    </w:p>
    <w:p w:rsidR="009762E2" w:rsidRPr="009762E2" w:rsidRDefault="009762E2" w:rsidP="009762E2">
      <w:pPr>
        <w:pStyle w:val="Paragraphedeliste"/>
        <w:widowControl w:val="0"/>
        <w:numPr>
          <w:ilvl w:val="0"/>
          <w:numId w:val="1"/>
        </w:numPr>
        <w:spacing w:after="0" w:line="240" w:lineRule="auto"/>
        <w:ind w:left="-494" w:hanging="357"/>
        <w:jc w:val="both"/>
        <w:rPr>
          <w:rFonts w:eastAsia="Times New Roman" w:cs="Times New Roman"/>
          <w:bCs/>
          <w:kern w:val="28"/>
          <w:lang w:eastAsia="fr-FR"/>
          <w14:cntxtAlts/>
        </w:rPr>
      </w:pPr>
      <w:r w:rsidRPr="009762E2">
        <w:rPr>
          <w:rFonts w:eastAsia="Times New Roman" w:cs="Times New Roman"/>
          <w:bCs/>
          <w:kern w:val="28"/>
          <w:lang w:eastAsia="fr-FR"/>
          <w14:cntxtAlts/>
        </w:rPr>
        <w:t xml:space="preserve">Les temps de retour en IFSI pendant la période de stage : Il n’y a plus de temps de retour à l’IFSI. </w:t>
      </w:r>
    </w:p>
    <w:p w:rsidR="000F5F05" w:rsidRDefault="009762E2" w:rsidP="000F5F05">
      <w:pPr>
        <w:pStyle w:val="Paragraphedeliste"/>
        <w:widowControl w:val="0"/>
        <w:numPr>
          <w:ilvl w:val="0"/>
          <w:numId w:val="1"/>
        </w:numPr>
        <w:spacing w:after="0" w:line="240" w:lineRule="auto"/>
        <w:ind w:left="-494" w:hanging="357"/>
        <w:jc w:val="both"/>
        <w:rPr>
          <w:rFonts w:eastAsia="Times New Roman" w:cs="Times New Roman"/>
          <w:kern w:val="28"/>
          <w:lang w:eastAsia="fr-FR"/>
          <w14:cntxtAlts/>
        </w:rPr>
      </w:pPr>
      <w:r w:rsidRPr="009762E2">
        <w:rPr>
          <w:rFonts w:eastAsia="Times New Roman" w:cs="Times New Roman"/>
          <w:bCs/>
          <w:kern w:val="28"/>
          <w:lang w:eastAsia="fr-FR"/>
          <w14:cntxtAlts/>
        </w:rPr>
        <w:t xml:space="preserve">La réalisation d’un temps de stage en ambulatoire du Semestre 3 au Semestre 5 : </w:t>
      </w:r>
      <w:r w:rsidRPr="009762E2">
        <w:rPr>
          <w:rFonts w:eastAsia="Times New Roman" w:cs="Times New Roman"/>
          <w:kern w:val="28"/>
          <w:lang w:eastAsia="fr-FR"/>
          <w14:cntxtAlts/>
        </w:rPr>
        <w:t>la mise en stage en ambulatoire fait l’objet d’un cadre de référence précis</w:t>
      </w:r>
    </w:p>
    <w:p w:rsidR="000F5F05" w:rsidRDefault="000F5F05" w:rsidP="000F5F05">
      <w:pPr>
        <w:pStyle w:val="Paragraphedeliste"/>
        <w:widowControl w:val="0"/>
        <w:spacing w:after="0" w:line="240" w:lineRule="auto"/>
        <w:ind w:left="-494"/>
        <w:jc w:val="both"/>
        <w:rPr>
          <w:rFonts w:eastAsia="Times New Roman" w:cs="Times New Roman"/>
          <w:kern w:val="28"/>
          <w:lang w:eastAsia="fr-FR"/>
          <w14:cntxtAlts/>
        </w:rPr>
      </w:pPr>
    </w:p>
    <w:p w:rsidR="004A052A" w:rsidRDefault="00350F51" w:rsidP="004A052A">
      <w:pPr>
        <w:pStyle w:val="Paragraphedeliste"/>
        <w:widowControl w:val="0"/>
        <w:spacing w:after="0" w:line="240" w:lineRule="auto"/>
        <w:ind w:left="-851"/>
        <w:jc w:val="both"/>
        <w:rPr>
          <w:rFonts w:eastAsia="Times New Roman" w:cs="Times New Roman"/>
          <w:color w:val="000000"/>
          <w:kern w:val="28"/>
          <w:lang w:eastAsia="fr-FR"/>
          <w14:cntxtAlts/>
        </w:rPr>
      </w:pPr>
      <w:r w:rsidRPr="000F5F05">
        <w:rPr>
          <w:rFonts w:ascii="Verdana Pro Black" w:hAnsi="Verdana Pro Black"/>
          <w:b/>
          <w:bCs/>
          <w:color w:val="4F81BD" w:themeColor="accent1"/>
        </w:rPr>
        <w:t>Exemples</w:t>
      </w:r>
      <w:r w:rsidR="000F5F05" w:rsidRPr="000F5F05">
        <w:rPr>
          <w:rFonts w:ascii="Verdana Pro Black" w:hAnsi="Verdana Pro Black"/>
          <w:b/>
          <w:bCs/>
          <w:color w:val="4F81BD" w:themeColor="accent1"/>
        </w:rPr>
        <w:t xml:space="preserve"> d’attendus : </w:t>
      </w:r>
      <w:r w:rsidR="000F5F05" w:rsidRPr="00350F51">
        <w:rPr>
          <w:rFonts w:eastAsia="Times New Roman" w:cs="Times New Roman"/>
          <w:kern w:val="28"/>
          <w:lang w:eastAsia="fr-FR"/>
          <w14:cntxtAlts/>
        </w:rPr>
        <w:t>Permettre la prise d’initiative sous contrôle, </w:t>
      </w:r>
      <w:r w:rsidRPr="00350F51">
        <w:rPr>
          <w:rFonts w:eastAsia="Times New Roman" w:cs="Times New Roman"/>
          <w:kern w:val="28"/>
          <w:lang w:eastAsia="fr-FR"/>
          <w14:cntxtAlts/>
        </w:rPr>
        <w:t>r</w:t>
      </w:r>
      <w:r w:rsidR="000F5F05" w:rsidRPr="00350F51">
        <w:rPr>
          <w:rFonts w:eastAsia="Times New Roman" w:cs="Times New Roman"/>
          <w:kern w:val="28"/>
          <w:lang w:eastAsia="fr-FR"/>
          <w14:cntxtAlts/>
        </w:rPr>
        <w:t>enforce</w:t>
      </w:r>
      <w:r>
        <w:rPr>
          <w:rFonts w:eastAsia="Times New Roman" w:cs="Times New Roman"/>
          <w:kern w:val="28"/>
          <w:lang w:eastAsia="fr-FR"/>
          <w14:cntxtAlts/>
        </w:rPr>
        <w:t>r l’autonomie de l’étudiant sur</w:t>
      </w:r>
      <w:r w:rsidR="000F5F05" w:rsidRPr="00350F51">
        <w:rPr>
          <w:rFonts w:eastAsia="Times New Roman" w:cs="Times New Roman"/>
          <w:kern w:val="28"/>
          <w:lang w:eastAsia="fr-FR"/>
          <w14:cntxtAlts/>
        </w:rPr>
        <w:t> </w:t>
      </w:r>
      <w:r>
        <w:rPr>
          <w:rFonts w:eastAsia="Times New Roman" w:cs="Times New Roman"/>
          <w:kern w:val="28"/>
          <w:lang w:eastAsia="fr-FR"/>
          <w14:cntxtAlts/>
        </w:rPr>
        <w:t>l</w:t>
      </w:r>
      <w:r w:rsidR="000F5F05" w:rsidRPr="00350F51">
        <w:rPr>
          <w:rFonts w:eastAsia="Times New Roman" w:cs="Times New Roman"/>
          <w:kern w:val="28"/>
          <w:lang w:eastAsia="fr-FR"/>
          <w14:cntxtAlts/>
        </w:rPr>
        <w:t>’organisation de ses soins,</w:t>
      </w:r>
      <w:r w:rsidR="002C4C7C">
        <w:rPr>
          <w:rFonts w:eastAsia="Times New Roman" w:cs="Times New Roman"/>
          <w:kern w:val="28"/>
          <w:lang w:eastAsia="fr-FR"/>
          <w14:cntxtAlts/>
        </w:rPr>
        <w:t xml:space="preserve"> </w:t>
      </w:r>
      <w:r>
        <w:rPr>
          <w:rFonts w:eastAsia="Times New Roman" w:cs="Times New Roman"/>
          <w:kern w:val="28"/>
          <w:lang w:eastAsia="fr-FR"/>
          <w14:cntxtAlts/>
        </w:rPr>
        <w:t>l</w:t>
      </w:r>
      <w:r w:rsidR="000F5F05" w:rsidRPr="00350F51">
        <w:rPr>
          <w:rFonts w:eastAsia="Times New Roman" w:cs="Times New Roman"/>
          <w:kern w:val="28"/>
          <w:lang w:eastAsia="fr-FR"/>
          <w14:cntxtAlts/>
        </w:rPr>
        <w:t xml:space="preserve">a prise de décision dans les situations professionnelles courantes et d’urgence, </w:t>
      </w:r>
      <w:r>
        <w:rPr>
          <w:rFonts w:eastAsia="Times New Roman" w:cs="Times New Roman"/>
          <w:kern w:val="28"/>
          <w:lang w:eastAsia="fr-FR"/>
          <w14:cntxtAlts/>
        </w:rPr>
        <w:t>l</w:t>
      </w:r>
      <w:r w:rsidR="000F5F05" w:rsidRPr="00350F51">
        <w:rPr>
          <w:rFonts w:eastAsia="Times New Roman" w:cs="Times New Roman"/>
          <w:kern w:val="28"/>
          <w:lang w:eastAsia="fr-FR"/>
          <w14:cntxtAlts/>
        </w:rPr>
        <w:t xml:space="preserve">a sollicitation des professionnels, </w:t>
      </w:r>
      <w:r w:rsidR="002C4C7C" w:rsidRPr="002C4C7C">
        <w:rPr>
          <w:rFonts w:eastAsia="Times New Roman" w:cs="Times New Roman"/>
          <w:kern w:val="28"/>
          <w:lang w:eastAsia="fr-FR"/>
          <w14:cntxtAlts/>
        </w:rPr>
        <w:t>d</w:t>
      </w:r>
      <w:r w:rsidR="000F5F05" w:rsidRPr="002C4C7C">
        <w:rPr>
          <w:rFonts w:eastAsia="Times New Roman" w:cs="Times New Roman"/>
          <w:color w:val="000000"/>
          <w:kern w:val="28"/>
          <w:lang w:eastAsia="fr-FR"/>
          <w14:cntxtAlts/>
        </w:rPr>
        <w:t>évelopper les synthèses courtes de présentation d’un patient avant les interventions</w:t>
      </w:r>
      <w:r>
        <w:rPr>
          <w:rFonts w:ascii="Verdana Pro Cond Light" w:eastAsia="Times New Roman" w:hAnsi="Verdana Pro Cond Light" w:cs="Times New Roman"/>
          <w:color w:val="000000"/>
          <w:kern w:val="28"/>
          <w:sz w:val="20"/>
          <w:szCs w:val="20"/>
          <w:lang w:eastAsia="fr-FR"/>
          <w14:cntxtAlts/>
        </w:rPr>
        <w:t xml:space="preserve"> </w:t>
      </w:r>
      <w:r w:rsidRPr="002C4C7C">
        <w:rPr>
          <w:rFonts w:eastAsia="Times New Roman" w:cs="Times New Roman"/>
          <w:color w:val="000000"/>
          <w:kern w:val="28"/>
          <w:lang w:eastAsia="fr-FR"/>
          <w14:cntxtAlts/>
        </w:rPr>
        <w:t>d</w:t>
      </w:r>
      <w:r w:rsidR="000F5F05" w:rsidRPr="002C4C7C">
        <w:rPr>
          <w:rFonts w:eastAsia="Times New Roman" w:cs="Times New Roman"/>
          <w:color w:val="000000"/>
          <w:kern w:val="28"/>
          <w:lang w:eastAsia="fr-FR"/>
          <w14:cntxtAlts/>
        </w:rPr>
        <w:t>e soins,</w:t>
      </w:r>
      <w:r w:rsidRPr="002C4C7C">
        <w:rPr>
          <w:rFonts w:eastAsia="Times New Roman" w:cs="Times New Roman"/>
          <w:color w:val="000000"/>
          <w:kern w:val="28"/>
          <w:lang w:eastAsia="fr-FR"/>
          <w14:cntxtAlts/>
        </w:rPr>
        <w:t xml:space="preserve"> </w:t>
      </w:r>
      <w:r w:rsidR="000F5F05" w:rsidRPr="002C4C7C">
        <w:rPr>
          <w:rFonts w:eastAsia="Times New Roman" w:cs="Times New Roman"/>
          <w:color w:val="000000"/>
          <w:kern w:val="28"/>
          <w:lang w:eastAsia="fr-FR"/>
          <w14:cntxtAlts/>
        </w:rPr>
        <w:t>Développer le repérage des changements sur le plan clinique,</w:t>
      </w:r>
      <w:r w:rsidRPr="002C4C7C">
        <w:rPr>
          <w:rFonts w:eastAsia="Times New Roman" w:cs="Times New Roman"/>
          <w:color w:val="000000"/>
          <w:kern w:val="28"/>
          <w:lang w:eastAsia="fr-FR"/>
          <w14:cntxtAlts/>
        </w:rPr>
        <w:t xml:space="preserve"> d</w:t>
      </w:r>
      <w:r w:rsidR="000F5F05" w:rsidRPr="002C4C7C">
        <w:rPr>
          <w:rFonts w:eastAsia="Times New Roman" w:cs="Times New Roman"/>
          <w:color w:val="000000"/>
          <w:kern w:val="28"/>
          <w:lang w:eastAsia="fr-FR"/>
          <w14:cntxtAlts/>
        </w:rPr>
        <w:t>évelopper la pratique réflexive sur une ou deux activités par jour, avec le professionnel qui encadre l’étudiant,</w:t>
      </w:r>
      <w:r w:rsidRPr="002C4C7C">
        <w:rPr>
          <w:rFonts w:eastAsia="Times New Roman" w:cs="Times New Roman"/>
          <w:color w:val="000000"/>
          <w:kern w:val="28"/>
          <w:lang w:eastAsia="fr-FR"/>
          <w14:cntxtAlts/>
        </w:rPr>
        <w:t xml:space="preserve"> r</w:t>
      </w:r>
      <w:r w:rsidR="000F5F05" w:rsidRPr="002C4C7C">
        <w:rPr>
          <w:rFonts w:eastAsia="Times New Roman" w:cs="Times New Roman"/>
          <w:color w:val="000000"/>
          <w:kern w:val="28"/>
          <w:lang w:eastAsia="fr-FR"/>
          <w14:cntxtAlts/>
        </w:rPr>
        <w:t xml:space="preserve">enforcer les automatismes sur le respect des vigilances (pharmacovigilance, hémovigilance, identitovigilance...) et la capacité à évaluer les risques liés aux soins, </w:t>
      </w:r>
      <w:r w:rsidRPr="002C4C7C">
        <w:rPr>
          <w:rFonts w:eastAsia="Times New Roman" w:cs="Times New Roman"/>
          <w:color w:val="000000"/>
          <w:kern w:val="28"/>
          <w:lang w:eastAsia="fr-FR"/>
          <w14:cntxtAlts/>
        </w:rPr>
        <w:t>p</w:t>
      </w:r>
      <w:r w:rsidR="000F5F05" w:rsidRPr="002C4C7C">
        <w:rPr>
          <w:rFonts w:eastAsia="Times New Roman" w:cs="Times New Roman"/>
          <w:color w:val="000000"/>
          <w:kern w:val="28"/>
          <w:lang w:eastAsia="fr-FR"/>
          <w14:cntxtAlts/>
        </w:rPr>
        <w:t>ermettre à l’étudiant d’être acteur lors par exemple de la visite avec le médecin, pour les patients dont il a la responsabilité,</w:t>
      </w:r>
      <w:r w:rsidR="002C4C7C" w:rsidRPr="002C4C7C">
        <w:rPr>
          <w:rFonts w:eastAsia="Times New Roman" w:cs="Times New Roman"/>
          <w:color w:val="000000"/>
          <w:kern w:val="28"/>
          <w:lang w:eastAsia="fr-FR"/>
          <w14:cntxtAlts/>
        </w:rPr>
        <w:t xml:space="preserve"> a</w:t>
      </w:r>
      <w:r w:rsidR="000F5F05" w:rsidRPr="002C4C7C">
        <w:rPr>
          <w:rFonts w:eastAsia="Times New Roman" w:cs="Times New Roman"/>
          <w:color w:val="000000"/>
          <w:kern w:val="28"/>
          <w:lang w:eastAsia="fr-FR"/>
          <w14:cntxtAlts/>
        </w:rPr>
        <w:t>ssurer la présentation clinique de ces mêmes patients lors des réunions de synthèse ou de changement d’équipe.</w:t>
      </w:r>
      <w:r w:rsidR="002C4C7C" w:rsidRPr="002C4C7C">
        <w:rPr>
          <w:rFonts w:eastAsia="Times New Roman" w:cs="Times New Roman"/>
          <w:color w:val="000000"/>
          <w:kern w:val="28"/>
          <w:lang w:eastAsia="fr-FR"/>
          <w14:cntxtAlts/>
        </w:rPr>
        <w:t xml:space="preserve"> </w:t>
      </w:r>
    </w:p>
    <w:p w:rsidR="009762E2" w:rsidRPr="00E360A2" w:rsidRDefault="004A052A" w:rsidP="004A052A">
      <w:pPr>
        <w:pStyle w:val="Paragraphedeliste"/>
        <w:widowControl w:val="0"/>
        <w:spacing w:after="0" w:line="240" w:lineRule="auto"/>
        <w:ind w:left="-851"/>
        <w:jc w:val="both"/>
        <w:rPr>
          <w:rFonts w:eastAsia="Times New Roman" w:cs="Times New Roman"/>
          <w:color w:val="000000"/>
          <w:kern w:val="28"/>
          <w:lang w:eastAsia="fr-FR"/>
          <w14:cntxtAlts/>
        </w:rPr>
      </w:pPr>
      <w:r w:rsidRPr="004A052A">
        <w:rPr>
          <w:rFonts w:eastAsia="Times New Roman" w:cs="Times New Roman"/>
          <w:kern w:val="28"/>
          <w:lang w:eastAsia="fr-FR"/>
          <w14:cntxtAlts/>
        </w:rPr>
        <w:t>Pour</w:t>
      </w:r>
      <w:r w:rsidR="000F5F05" w:rsidRPr="002C4C7C">
        <w:rPr>
          <w:rFonts w:eastAsia="Times New Roman" w:cs="Times New Roman"/>
          <w:kern w:val="28"/>
          <w:lang w:eastAsia="fr-FR"/>
          <w14:cntxtAlts/>
        </w:rPr>
        <w:t xml:space="preserve"> la compétence 4, les activités confiées doivent s’orienter</w:t>
      </w:r>
      <w:r w:rsidR="00F7226E">
        <w:rPr>
          <w:rFonts w:eastAsia="Times New Roman" w:cs="Times New Roman"/>
          <w:kern w:val="28"/>
          <w:lang w:eastAsia="fr-FR"/>
          <w14:cntxtAlts/>
        </w:rPr>
        <w:t xml:space="preserve"> </w:t>
      </w:r>
      <w:r w:rsidR="000F5F05" w:rsidRPr="002C4C7C">
        <w:rPr>
          <w:rFonts w:eastAsia="Times New Roman" w:cs="Times New Roman"/>
          <w:kern w:val="28"/>
          <w:lang w:eastAsia="fr-FR"/>
          <w14:cntxtAlts/>
        </w:rPr>
        <w:t>autour des situations prévalentes du service.</w:t>
      </w:r>
    </w:p>
    <w:sectPr w:rsidR="009762E2" w:rsidRPr="00E360A2" w:rsidSect="00F7226E">
      <w:headerReference w:type="default" r:id="rId7"/>
      <w:footerReference w:type="default" r:id="rId8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CD" w:rsidRDefault="00201DCD" w:rsidP="00201DCD">
      <w:pPr>
        <w:spacing w:after="0" w:line="240" w:lineRule="auto"/>
      </w:pPr>
      <w:r>
        <w:separator/>
      </w:r>
    </w:p>
  </w:endnote>
  <w:endnote w:type="continuationSeparator" w:id="0">
    <w:p w:rsidR="00201DCD" w:rsidRDefault="00201DCD" w:rsidP="0020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 Black">
    <w:altName w:val="Calibri"/>
    <w:charset w:val="00"/>
    <w:family w:val="swiss"/>
    <w:pitch w:val="variable"/>
    <w:sig w:usb0="80000287" w:usb1="0000004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 Pro Cond">
    <w:altName w:val="Calibri"/>
    <w:charset w:val="00"/>
    <w:family w:val="swiss"/>
    <w:pitch w:val="variable"/>
    <w:sig w:usb0="80000287" w:usb1="00000043" w:usb2="00000000" w:usb3="00000000" w:csb0="0000009F" w:csb1="00000000"/>
  </w:font>
  <w:font w:name="Verdana Pro Cond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414036"/>
      <w:docPartObj>
        <w:docPartGallery w:val="Page Numbers (Bottom of Page)"/>
        <w:docPartUnique/>
      </w:docPartObj>
    </w:sdtPr>
    <w:sdtEndPr/>
    <w:sdtContent>
      <w:p w:rsidR="00D8431C" w:rsidRDefault="00D8431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06">
          <w:rPr>
            <w:noProof/>
          </w:rPr>
          <w:t>2</w:t>
        </w:r>
        <w:r>
          <w:fldChar w:fldCharType="end"/>
        </w:r>
      </w:p>
    </w:sdtContent>
  </w:sdt>
  <w:p w:rsidR="00D8431C" w:rsidRDefault="00D8431C">
    <w:pPr>
      <w:pStyle w:val="Pieddepage"/>
    </w:pPr>
    <w:r>
      <w:fldChar w:fldCharType="begin"/>
    </w:r>
    <w:r>
      <w:instrText xml:space="preserve"> TIME \@ "dd/MM/yyyy" </w:instrText>
    </w:r>
    <w:r>
      <w:fldChar w:fldCharType="separate"/>
    </w:r>
    <w:r w:rsidR="00966806">
      <w:rPr>
        <w:noProof/>
      </w:rPr>
      <w:t>14/09/2023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CD" w:rsidRDefault="00201DCD" w:rsidP="00201DCD">
      <w:pPr>
        <w:spacing w:after="0" w:line="240" w:lineRule="auto"/>
      </w:pPr>
      <w:r>
        <w:separator/>
      </w:r>
    </w:p>
  </w:footnote>
  <w:footnote w:type="continuationSeparator" w:id="0">
    <w:p w:rsidR="00201DCD" w:rsidRDefault="00201DCD" w:rsidP="0020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DCD" w:rsidRDefault="00201DCD">
    <w:pPr>
      <w:pStyle w:val="En-tte"/>
    </w:pPr>
    <w:r w:rsidRPr="00201DCD">
      <w:rPr>
        <w:noProof/>
        <w:lang w:eastAsia="fr-FR"/>
      </w:rPr>
      <w:drawing>
        <wp:anchor distT="0" distB="0" distL="114300" distR="114300" simplePos="0" relativeHeight="251807232" behindDoc="0" locked="0" layoutInCell="1" allowOverlap="1" wp14:anchorId="73944148" wp14:editId="19994FFC">
          <wp:simplePos x="0" y="0"/>
          <wp:positionH relativeFrom="margin">
            <wp:posOffset>5301615</wp:posOffset>
          </wp:positionH>
          <wp:positionV relativeFrom="margin">
            <wp:posOffset>-747395</wp:posOffset>
          </wp:positionV>
          <wp:extent cx="1222375" cy="5334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748864" behindDoc="0" locked="0" layoutInCell="1" allowOverlap="1" wp14:anchorId="778BBAC7" wp14:editId="4689501E">
          <wp:simplePos x="0" y="0"/>
          <wp:positionH relativeFrom="column">
            <wp:posOffset>4043045</wp:posOffset>
          </wp:positionH>
          <wp:positionV relativeFrom="paragraph">
            <wp:posOffset>-287655</wp:posOffset>
          </wp:positionV>
          <wp:extent cx="561975" cy="543586"/>
          <wp:effectExtent l="0" t="0" r="0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358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687424" behindDoc="0" locked="0" layoutInCell="1" allowOverlap="1" wp14:anchorId="1296458D" wp14:editId="29F6EB9F">
          <wp:simplePos x="0" y="0"/>
          <wp:positionH relativeFrom="column">
            <wp:posOffset>2986405</wp:posOffset>
          </wp:positionH>
          <wp:positionV relativeFrom="paragraph">
            <wp:posOffset>-14605</wp:posOffset>
          </wp:positionV>
          <wp:extent cx="581025" cy="453757"/>
          <wp:effectExtent l="0" t="0" r="0" b="381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37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623936" behindDoc="0" locked="0" layoutInCell="1" allowOverlap="1" wp14:anchorId="0924FD75" wp14:editId="6B1C3670">
          <wp:simplePos x="0" y="0"/>
          <wp:positionH relativeFrom="column">
            <wp:posOffset>2719705</wp:posOffset>
          </wp:positionH>
          <wp:positionV relativeFrom="paragraph">
            <wp:posOffset>-348615</wp:posOffset>
          </wp:positionV>
          <wp:extent cx="1090295" cy="291465"/>
          <wp:effectExtent l="0" t="0" r="0" b="0"/>
          <wp:wrapNone/>
          <wp:docPr id="7" name="Image 7" descr="Une image contenant texte, signe, extérieur, arts de la tab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signe, extérieur, arts de la tab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0" distB="0" distL="114300" distR="114300" simplePos="0" relativeHeight="251833856" behindDoc="0" locked="0" layoutInCell="1" allowOverlap="1" wp14:anchorId="346B7218" wp14:editId="1904CB07">
          <wp:simplePos x="0" y="0"/>
          <wp:positionH relativeFrom="margin">
            <wp:posOffset>900430</wp:posOffset>
          </wp:positionH>
          <wp:positionV relativeFrom="margin">
            <wp:posOffset>-765810</wp:posOffset>
          </wp:positionV>
          <wp:extent cx="797939" cy="536915"/>
          <wp:effectExtent l="0" t="0" r="2540" b="0"/>
          <wp:wrapSquare wrapText="bothSides"/>
          <wp:docPr id="1424021456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021456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939" cy="53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565568" behindDoc="0" locked="0" layoutInCell="1" allowOverlap="1" wp14:anchorId="29C737E5" wp14:editId="5AB80D27">
          <wp:simplePos x="0" y="0"/>
          <wp:positionH relativeFrom="column">
            <wp:posOffset>-709295</wp:posOffset>
          </wp:positionH>
          <wp:positionV relativeFrom="paragraph">
            <wp:posOffset>128905</wp:posOffset>
          </wp:positionV>
          <wp:extent cx="1285240" cy="313055"/>
          <wp:effectExtent l="0" t="0" r="0" b="0"/>
          <wp:wrapNone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DCD">
      <w:rPr>
        <w:noProof/>
        <w:lang w:eastAsia="fr-FR"/>
      </w:rPr>
      <w:drawing>
        <wp:anchor distT="36576" distB="36576" distL="36576" distR="36576" simplePos="0" relativeHeight="251520512" behindDoc="0" locked="0" layoutInCell="1" allowOverlap="1" wp14:anchorId="0490F4B6" wp14:editId="4808A29D">
          <wp:simplePos x="0" y="0"/>
          <wp:positionH relativeFrom="column">
            <wp:posOffset>-699770</wp:posOffset>
          </wp:positionH>
          <wp:positionV relativeFrom="paragraph">
            <wp:posOffset>-309245</wp:posOffset>
          </wp:positionV>
          <wp:extent cx="942975" cy="298827"/>
          <wp:effectExtent l="0" t="0" r="0" b="635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9882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DCD" w:rsidRDefault="00201D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A4D"/>
    <w:multiLevelType w:val="hybridMultilevel"/>
    <w:tmpl w:val="A45E1208"/>
    <w:lvl w:ilvl="0" w:tplc="04C67C5C">
      <w:start w:val="1"/>
      <w:numFmt w:val="bullet"/>
      <w:lvlText w:val="Ú"/>
      <w:lvlJc w:val="left"/>
      <w:pPr>
        <w:ind w:left="345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EC54539"/>
    <w:multiLevelType w:val="hybridMultilevel"/>
    <w:tmpl w:val="E3223642"/>
    <w:lvl w:ilvl="0" w:tplc="F72CFBB8">
      <w:start w:val="1"/>
      <w:numFmt w:val="bullet"/>
      <w:lvlText w:val=""/>
      <w:lvlJc w:val="left"/>
      <w:pPr>
        <w:ind w:left="78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040162"/>
    <w:multiLevelType w:val="hybridMultilevel"/>
    <w:tmpl w:val="594C1240"/>
    <w:lvl w:ilvl="0" w:tplc="04C67C5C">
      <w:start w:val="1"/>
      <w:numFmt w:val="bullet"/>
      <w:lvlText w:val="Ú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66CE4"/>
    <w:multiLevelType w:val="hybridMultilevel"/>
    <w:tmpl w:val="06180840"/>
    <w:lvl w:ilvl="0" w:tplc="F4F28974">
      <w:start w:val="1"/>
      <w:numFmt w:val="bullet"/>
      <w:lvlText w:val="¬"/>
      <w:lvlJc w:val="left"/>
      <w:pPr>
        <w:ind w:left="144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10404"/>
    <w:multiLevelType w:val="hybridMultilevel"/>
    <w:tmpl w:val="88D6F702"/>
    <w:lvl w:ilvl="0" w:tplc="F72CFBB8">
      <w:start w:val="1"/>
      <w:numFmt w:val="bullet"/>
      <w:lvlText w:val="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51E53"/>
    <w:multiLevelType w:val="hybridMultilevel"/>
    <w:tmpl w:val="3D822B88"/>
    <w:lvl w:ilvl="0" w:tplc="D49031DC">
      <w:start w:val="1"/>
      <w:numFmt w:val="bullet"/>
      <w:lvlText w:val="Ú"/>
      <w:lvlJc w:val="left"/>
      <w:pPr>
        <w:ind w:left="144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732C4"/>
    <w:multiLevelType w:val="hybridMultilevel"/>
    <w:tmpl w:val="F1F011CE"/>
    <w:lvl w:ilvl="0" w:tplc="CBCCE59A">
      <w:start w:val="6"/>
      <w:numFmt w:val="bullet"/>
      <w:lvlText w:val="-"/>
      <w:lvlJc w:val="left"/>
      <w:pPr>
        <w:ind w:left="-491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600023F5"/>
    <w:multiLevelType w:val="hybridMultilevel"/>
    <w:tmpl w:val="5E74F980"/>
    <w:lvl w:ilvl="0" w:tplc="F72CFBB8">
      <w:start w:val="1"/>
      <w:numFmt w:val="bullet"/>
      <w:lvlText w:val=""/>
      <w:lvlJc w:val="left"/>
      <w:pPr>
        <w:ind w:left="106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ED461B"/>
    <w:multiLevelType w:val="hybridMultilevel"/>
    <w:tmpl w:val="956A7DBC"/>
    <w:lvl w:ilvl="0" w:tplc="F72CFBB8">
      <w:start w:val="1"/>
      <w:numFmt w:val="bullet"/>
      <w:lvlText w:val="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CD"/>
    <w:rsid w:val="000775CB"/>
    <w:rsid w:val="000F5F05"/>
    <w:rsid w:val="00101F98"/>
    <w:rsid w:val="00201DCD"/>
    <w:rsid w:val="00240026"/>
    <w:rsid w:val="002468EB"/>
    <w:rsid w:val="002C4C7C"/>
    <w:rsid w:val="002F553D"/>
    <w:rsid w:val="00350F51"/>
    <w:rsid w:val="003C3FF3"/>
    <w:rsid w:val="003D3D00"/>
    <w:rsid w:val="00486B54"/>
    <w:rsid w:val="004A052A"/>
    <w:rsid w:val="00615F4B"/>
    <w:rsid w:val="006F45EC"/>
    <w:rsid w:val="007208A5"/>
    <w:rsid w:val="007D7E88"/>
    <w:rsid w:val="00913272"/>
    <w:rsid w:val="00925133"/>
    <w:rsid w:val="00966806"/>
    <w:rsid w:val="009762E2"/>
    <w:rsid w:val="009C2543"/>
    <w:rsid w:val="00CB3FD2"/>
    <w:rsid w:val="00CD0167"/>
    <w:rsid w:val="00D8431C"/>
    <w:rsid w:val="00DA68BA"/>
    <w:rsid w:val="00DD711A"/>
    <w:rsid w:val="00E360A2"/>
    <w:rsid w:val="00E7313D"/>
    <w:rsid w:val="00EF446C"/>
    <w:rsid w:val="00F16F01"/>
    <w:rsid w:val="00F346F9"/>
    <w:rsid w:val="00F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2386E-CC78-477F-98C3-31F25C8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3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DCD"/>
  </w:style>
  <w:style w:type="paragraph" w:styleId="Pieddepage">
    <w:name w:val="footer"/>
    <w:basedOn w:val="Normal"/>
    <w:link w:val="PieddepageCar"/>
    <w:uiPriority w:val="99"/>
    <w:unhideWhenUsed/>
    <w:rsid w:val="0020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DCD"/>
  </w:style>
  <w:style w:type="paragraph" w:styleId="Titre">
    <w:name w:val="Title"/>
    <w:basedOn w:val="Normal"/>
    <w:next w:val="Normal"/>
    <w:link w:val="TitreCar"/>
    <w:uiPriority w:val="10"/>
    <w:qFormat/>
    <w:rsid w:val="00D84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D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CHOLET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RAUD Anne - IFSI Formateur</dc:creator>
  <cp:keywords/>
  <dc:description/>
  <cp:lastModifiedBy>M FRAPPIER Karine</cp:lastModifiedBy>
  <cp:revision>2</cp:revision>
  <dcterms:created xsi:type="dcterms:W3CDTF">2023-09-14T11:22:00Z</dcterms:created>
  <dcterms:modified xsi:type="dcterms:W3CDTF">2023-09-14T11:22:00Z</dcterms:modified>
</cp:coreProperties>
</file>