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C" w:rsidRPr="00A9530B" w:rsidRDefault="00D8431C" w:rsidP="00D8431C">
      <w:pPr>
        <w:pStyle w:val="Titre"/>
        <w:widowControl w:val="0"/>
        <w:spacing w:after="100" w:afterAutospacing="1"/>
        <w:ind w:right="48"/>
        <w:jc w:val="center"/>
        <w:rPr>
          <w:rFonts w:ascii="Verdana Pro Black" w:hAnsi="Verdana Pro Black"/>
          <w:b/>
          <w:bCs/>
          <w:color w:val="26A7BA"/>
          <w:sz w:val="28"/>
          <w:szCs w:val="28"/>
        </w:rPr>
      </w:pPr>
      <w:bookmarkStart w:id="0" w:name="_GoBack"/>
      <w:bookmarkEnd w:id="0"/>
      <w:r w:rsidRPr="00A9530B">
        <w:rPr>
          <w:rFonts w:ascii="Verdana Pro Black" w:hAnsi="Verdana Pro Black"/>
          <w:b/>
          <w:bCs/>
          <w:color w:val="26A7BA"/>
          <w:sz w:val="28"/>
          <w:szCs w:val="28"/>
        </w:rPr>
        <w:t>Newsletter STAGE S</w:t>
      </w:r>
      <w:r w:rsidR="00615F4B" w:rsidRPr="00A9530B">
        <w:rPr>
          <w:rFonts w:ascii="Verdana Pro Black" w:hAnsi="Verdana Pro Black"/>
          <w:b/>
          <w:bCs/>
          <w:color w:val="26A7BA"/>
          <w:sz w:val="28"/>
          <w:szCs w:val="28"/>
        </w:rPr>
        <w:t xml:space="preserve">emestre </w:t>
      </w:r>
      <w:r w:rsidRPr="00A9530B">
        <w:rPr>
          <w:rFonts w:ascii="Verdana Pro Black" w:hAnsi="Verdana Pro Black"/>
          <w:b/>
          <w:bCs/>
          <w:color w:val="26A7BA"/>
          <w:sz w:val="28"/>
          <w:szCs w:val="28"/>
        </w:rPr>
        <w:t xml:space="preserve">5 </w:t>
      </w:r>
      <w:r w:rsidR="00615F4B" w:rsidRPr="00A9530B">
        <w:rPr>
          <w:rFonts w:ascii="Verdana Pro Black" w:hAnsi="Verdana Pro Black"/>
          <w:b/>
          <w:bCs/>
          <w:color w:val="26A7BA"/>
          <w:sz w:val="28"/>
          <w:szCs w:val="28"/>
        </w:rPr>
        <w:t xml:space="preserve">- </w:t>
      </w:r>
      <w:r w:rsidRPr="00A9530B">
        <w:rPr>
          <w:rFonts w:ascii="Verdana Pro Black" w:hAnsi="Verdana Pro Black"/>
          <w:b/>
          <w:bCs/>
          <w:color w:val="26A7BA"/>
          <w:sz w:val="28"/>
          <w:szCs w:val="28"/>
        </w:rPr>
        <w:t>Année universitaire 2023-2024</w:t>
      </w:r>
    </w:p>
    <w:p w:rsidR="007D7E88" w:rsidRPr="00A9530B" w:rsidRDefault="00D8431C" w:rsidP="007D7E88">
      <w:pPr>
        <w:pStyle w:val="Titre"/>
        <w:widowControl w:val="0"/>
        <w:spacing w:after="100" w:afterAutospacing="1"/>
        <w:ind w:right="48"/>
        <w:jc w:val="center"/>
        <w:rPr>
          <w:rFonts w:ascii="Verdana Pro Black" w:hAnsi="Verdana Pro Black"/>
          <w:b/>
          <w:bCs/>
          <w:color w:val="26A7BA"/>
          <w:sz w:val="28"/>
          <w:szCs w:val="28"/>
        </w:rPr>
      </w:pPr>
      <w:r w:rsidRPr="00A9530B">
        <w:rPr>
          <w:rFonts w:ascii="Verdana Pro Black" w:hAnsi="Verdana Pro Black"/>
          <w:b/>
          <w:bCs/>
          <w:color w:val="26A7BA"/>
          <w:sz w:val="28"/>
          <w:szCs w:val="28"/>
        </w:rPr>
        <w:t>Formation clinique</w:t>
      </w:r>
      <w:r w:rsidR="00615F4B" w:rsidRPr="00A9530B">
        <w:rPr>
          <w:rFonts w:ascii="Verdana Pro Black" w:hAnsi="Verdana Pro Black"/>
          <w:b/>
          <w:bCs/>
          <w:color w:val="26A7BA"/>
          <w:sz w:val="28"/>
          <w:szCs w:val="28"/>
        </w:rPr>
        <w:t xml:space="preserve"> d</w:t>
      </w:r>
      <w:r w:rsidRPr="00A9530B">
        <w:rPr>
          <w:rFonts w:ascii="Verdana Pro Black" w:hAnsi="Verdana Pro Black"/>
          <w:b/>
          <w:bCs/>
          <w:color w:val="26A7BA"/>
          <w:sz w:val="28"/>
          <w:szCs w:val="28"/>
        </w:rPr>
        <w:t>es Etudiants en Soins Infirmiers</w:t>
      </w:r>
    </w:p>
    <w:p w:rsidR="00D8431C" w:rsidRPr="00A9530B" w:rsidRDefault="00D8431C" w:rsidP="007D7E88">
      <w:pPr>
        <w:pStyle w:val="Titre"/>
        <w:widowControl w:val="0"/>
        <w:spacing w:after="100" w:afterAutospacing="1"/>
        <w:ind w:right="48"/>
        <w:jc w:val="center"/>
        <w:rPr>
          <w:rFonts w:ascii="Verdana Pro Black" w:eastAsia="Times New Roman" w:hAnsi="Verdana Pro Black" w:cs="Times New Roman"/>
          <w:color w:val="26A7BA"/>
          <w:sz w:val="28"/>
          <w:szCs w:val="28"/>
          <w:lang w:eastAsia="fr-FR"/>
          <w14:cntxtAlts/>
        </w:rPr>
      </w:pPr>
      <w:r w:rsidRPr="00A9530B">
        <w:rPr>
          <w:rFonts w:ascii="Verdana Pro Black" w:eastAsia="Times New Roman" w:hAnsi="Verdana Pro Black" w:cs="Times New Roman"/>
          <w:b/>
          <w:bCs/>
          <w:i/>
          <w:iCs/>
          <w:color w:val="26A7BA"/>
          <w:sz w:val="28"/>
          <w:szCs w:val="28"/>
          <w:lang w:eastAsia="fr-FR"/>
          <w14:cntxtAlts/>
        </w:rPr>
        <w:t>« Licence mention Sciences pour la Santé-Parcours Sciences Infirmières »</w:t>
      </w:r>
    </w:p>
    <w:p w:rsidR="00D8431C" w:rsidRPr="00A9530B" w:rsidRDefault="00925133" w:rsidP="00D8431C">
      <w:pPr>
        <w:widowControl w:val="0"/>
        <w:spacing w:after="120" w:line="240" w:lineRule="auto"/>
        <w:ind w:left="-851"/>
        <w:jc w:val="both"/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</w:pPr>
      <w:r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t>Pour rappel</w:t>
      </w:r>
      <w:r w:rsidR="00D8431C"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t xml:space="preserve"> </w:t>
      </w:r>
      <w:r w:rsidR="00D8431C"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sym w:font="Wingdings 2" w:char="F045"/>
      </w:r>
      <w:r w:rsidR="00D8431C"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t xml:space="preserve"> </w:t>
      </w:r>
    </w:p>
    <w:p w:rsidR="00D8431C" w:rsidRPr="00D8431C" w:rsidRDefault="00D8431C" w:rsidP="00913272">
      <w:pPr>
        <w:widowControl w:val="0"/>
        <w:spacing w:after="100" w:afterAutospacing="1" w:line="240" w:lineRule="auto"/>
        <w:ind w:left="-851"/>
        <w:contextualSpacing/>
        <w:jc w:val="both"/>
        <w:rPr>
          <w:rFonts w:ascii="Calibri" w:eastAsia="Times New Roman" w:hAnsi="Calibri" w:cs="Times New Roman"/>
          <w:kern w:val="28"/>
          <w:lang w:eastAsia="fr-FR"/>
          <w14:cntxtAlts/>
        </w:rPr>
      </w:pPr>
      <w:r w:rsidRPr="00D8431C">
        <w:rPr>
          <w:rFonts w:ascii="Calibri" w:eastAsia="Times New Roman" w:hAnsi="Calibri" w:cs="Times New Roman"/>
          <w:kern w:val="28"/>
          <w:lang w:eastAsia="fr-FR"/>
          <w14:cntxtAlts/>
        </w:rPr>
        <w:t xml:space="preserve">Depuis 2021, les étudiants en soins infirmiers d’Angers, Cholet, Le Mans CH et Saumur ont intégré un parcours de formation </w:t>
      </w:r>
      <w:r w:rsidRPr="00D8431C">
        <w:rPr>
          <w:rFonts w:ascii="Calibri" w:eastAsia="Times New Roman" w:hAnsi="Calibri" w:cs="Times New Roman"/>
          <w:b/>
          <w:bCs/>
          <w:kern w:val="28"/>
          <w:lang w:eastAsia="fr-FR"/>
          <w14:cntxtAlts/>
        </w:rPr>
        <w:t>« licence mention Sciences pour la Santé-Parcours Sciences Infirmières </w:t>
      </w:r>
      <w:r w:rsidR="007D7E88" w:rsidRPr="00D8431C">
        <w:rPr>
          <w:rFonts w:ascii="Calibri" w:eastAsia="Times New Roman" w:hAnsi="Calibri" w:cs="Times New Roman"/>
          <w:b/>
          <w:bCs/>
          <w:kern w:val="28"/>
          <w:lang w:eastAsia="fr-FR"/>
          <w14:cntxtAlts/>
        </w:rPr>
        <w:t>»</w:t>
      </w:r>
      <w:r w:rsidR="007D7E88" w:rsidRPr="00D8431C">
        <w:rPr>
          <w:rFonts w:ascii="Calibri" w:eastAsia="Times New Roman" w:hAnsi="Calibri" w:cs="Times New Roman"/>
          <w:kern w:val="28"/>
          <w:lang w:eastAsia="fr-FR"/>
          <w14:cntxtAlts/>
        </w:rPr>
        <w:t>,</w:t>
      </w:r>
      <w:r w:rsidRPr="00D8431C">
        <w:rPr>
          <w:rFonts w:ascii="Calibri" w:eastAsia="Times New Roman" w:hAnsi="Calibri" w:cs="Times New Roman"/>
          <w:kern w:val="28"/>
          <w:lang w:eastAsia="fr-FR"/>
          <w14:cntxtAlts/>
        </w:rPr>
        <w:t xml:space="preserve"> dans le cadre d’un projet expérimental de 5 ans, supervisé conjointement par les ministères de l’Enseignement Supérieur de la Recherche, et de </w:t>
      </w:r>
      <w:r w:rsidR="007D7E88" w:rsidRPr="00D8431C">
        <w:rPr>
          <w:rFonts w:ascii="Calibri" w:eastAsia="Times New Roman" w:hAnsi="Calibri" w:cs="Times New Roman"/>
          <w:kern w:val="28"/>
          <w:lang w:eastAsia="fr-FR"/>
          <w14:cntxtAlts/>
        </w:rPr>
        <w:t>l’innovation, des</w:t>
      </w:r>
      <w:r w:rsidRPr="00D8431C">
        <w:rPr>
          <w:rFonts w:ascii="Calibri" w:eastAsia="Times New Roman" w:hAnsi="Calibri" w:cs="Times New Roman"/>
          <w:kern w:val="28"/>
          <w:lang w:eastAsia="fr-FR"/>
          <w14:cntxtAlts/>
        </w:rPr>
        <w:t xml:space="preserve"> Solidarités et de la Santé.</w:t>
      </w:r>
    </w:p>
    <w:p w:rsidR="00D8431C" w:rsidRPr="00D8431C" w:rsidRDefault="00D8431C" w:rsidP="00913272">
      <w:pPr>
        <w:widowControl w:val="0"/>
        <w:spacing w:after="100" w:afterAutospacing="1" w:line="240" w:lineRule="auto"/>
        <w:ind w:left="-851"/>
        <w:contextualSpacing/>
        <w:jc w:val="both"/>
        <w:rPr>
          <w:rFonts w:ascii="Calibri" w:eastAsia="Times New Roman" w:hAnsi="Calibri" w:cs="Times New Roman"/>
          <w:kern w:val="28"/>
          <w:lang w:eastAsia="fr-FR"/>
          <w14:cntxtAlts/>
        </w:rPr>
      </w:pPr>
      <w:r w:rsidRPr="00D8431C">
        <w:rPr>
          <w:rFonts w:ascii="Calibri" w:eastAsia="Times New Roman" w:hAnsi="Calibri" w:cs="Times New Roman"/>
          <w:kern w:val="28"/>
          <w:lang w:eastAsia="fr-FR"/>
          <w14:cntxtAlts/>
        </w:rPr>
        <w:t xml:space="preserve">Le diplôme de licence créé au sein de la faculté de santé de l’Université d’Angers sera adossé au diplôme d’état </w:t>
      </w:r>
    </w:p>
    <w:p w:rsidR="00913272" w:rsidRDefault="00913272" w:rsidP="00D8431C">
      <w:pPr>
        <w:widowControl w:val="0"/>
        <w:spacing w:after="100" w:afterAutospacing="1" w:line="240" w:lineRule="auto"/>
        <w:ind w:left="-851"/>
        <w:contextualSpacing/>
        <w:jc w:val="both"/>
        <w:rPr>
          <w:rFonts w:ascii="Calibri" w:eastAsia="Times New Roman" w:hAnsi="Calibri" w:cs="Times New Roman"/>
          <w:color w:val="336699"/>
          <w:kern w:val="28"/>
          <w:lang w:eastAsia="fr-FR"/>
          <w14:cntxtAlts/>
        </w:rPr>
      </w:pPr>
    </w:p>
    <w:p w:rsidR="00D8431C" w:rsidRPr="00D8431C" w:rsidRDefault="00D8431C" w:rsidP="00913272">
      <w:pPr>
        <w:widowControl w:val="0"/>
        <w:spacing w:after="100" w:afterAutospacing="1" w:line="240" w:lineRule="auto"/>
        <w:ind w:left="-851"/>
        <w:contextualSpacing/>
        <w:jc w:val="both"/>
        <w:rPr>
          <w:rFonts w:ascii="Calibri" w:eastAsia="Times New Roman" w:hAnsi="Calibri" w:cs="Times New Roman"/>
          <w:kern w:val="28"/>
          <w:lang w:eastAsia="fr-FR"/>
          <w14:cntxtAlts/>
        </w:rPr>
      </w:pPr>
      <w:r w:rsidRPr="00D8431C">
        <w:rPr>
          <w:rFonts w:ascii="Calibri" w:eastAsia="Times New Roman" w:hAnsi="Calibri" w:cs="Times New Roman"/>
          <w:kern w:val="28"/>
          <w:lang w:eastAsia="fr-FR"/>
          <w14:cntxtAlts/>
        </w:rPr>
        <w:t xml:space="preserve">Afin de vous </w:t>
      </w:r>
      <w:r w:rsidR="007D7E88" w:rsidRPr="00EF446C">
        <w:rPr>
          <w:rFonts w:ascii="Calibri" w:eastAsia="Times New Roman" w:hAnsi="Calibri" w:cs="Times New Roman"/>
          <w:kern w:val="28"/>
          <w:lang w:eastAsia="fr-FR"/>
          <w14:cntxtAlts/>
        </w:rPr>
        <w:t>aider dans</w:t>
      </w:r>
      <w:r w:rsidRPr="00D8431C">
        <w:rPr>
          <w:rFonts w:ascii="Calibri" w:eastAsia="Times New Roman" w:hAnsi="Calibri" w:cs="Times New Roman"/>
          <w:kern w:val="28"/>
          <w:lang w:eastAsia="fr-FR"/>
          <w14:cntxtAlts/>
        </w:rPr>
        <w:t xml:space="preserve"> la compréhension de ces modalités, plusieurs dossiers sont à votre disposition sur les sites des IFSI concernés, </w:t>
      </w:r>
      <w:r w:rsidR="007D7E88" w:rsidRPr="00EF446C">
        <w:rPr>
          <w:rFonts w:ascii="Calibri" w:eastAsia="Times New Roman" w:hAnsi="Calibri" w:cs="Times New Roman"/>
          <w:kern w:val="28"/>
          <w:lang w:eastAsia="fr-FR"/>
          <w14:cntxtAlts/>
        </w:rPr>
        <w:t>soit :</w:t>
      </w:r>
    </w:p>
    <w:p w:rsidR="00D8431C" w:rsidRPr="007D7E88" w:rsidRDefault="00D8431C" w:rsidP="00913272">
      <w:pPr>
        <w:pStyle w:val="Paragraphedeliste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Calibri" w:eastAsia="Times New Roman" w:hAnsi="Calibri" w:cs="Times New Roman"/>
          <w:kern w:val="28"/>
          <w:lang w:eastAsia="fr-FR"/>
          <w14:cntxtAlts/>
        </w:rPr>
      </w:pPr>
      <w:r w:rsidRPr="007D7E88">
        <w:rPr>
          <w:rFonts w:ascii="Calibri" w:eastAsia="Times New Roman" w:hAnsi="Calibri" w:cs="Times New Roman"/>
          <w:kern w:val="28"/>
          <w:lang w:eastAsia="fr-FR"/>
          <w14:cntxtAlts/>
        </w:rPr>
        <w:t>Un guide pour la mise en œuvre de la formation clinique des étudiants,</w:t>
      </w:r>
    </w:p>
    <w:p w:rsidR="00D8431C" w:rsidRPr="007D7E88" w:rsidRDefault="00D8431C" w:rsidP="00913272">
      <w:pPr>
        <w:pStyle w:val="Paragraphedeliste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Calibri" w:eastAsia="Times New Roman" w:hAnsi="Calibri" w:cs="Times New Roman"/>
          <w:kern w:val="28"/>
          <w:lang w:eastAsia="fr-FR"/>
          <w14:cntxtAlts/>
        </w:rPr>
      </w:pPr>
      <w:r w:rsidRPr="007D7E88">
        <w:rPr>
          <w:rFonts w:ascii="Calibri" w:eastAsia="Times New Roman" w:hAnsi="Calibri" w:cs="Times New Roman"/>
          <w:kern w:val="28"/>
          <w:lang w:eastAsia="fr-FR"/>
          <w14:cntxtAlts/>
        </w:rPr>
        <w:t>Des newsletters pour chaque période de stage,</w:t>
      </w:r>
    </w:p>
    <w:p w:rsidR="00D8431C" w:rsidRPr="007D7E88" w:rsidRDefault="00D8431C" w:rsidP="00913272">
      <w:pPr>
        <w:pStyle w:val="Paragraphedeliste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Calibri" w:eastAsia="Times New Roman" w:hAnsi="Calibri" w:cs="Times New Roman"/>
          <w:kern w:val="28"/>
          <w:lang w:eastAsia="fr-FR"/>
          <w14:cntxtAlts/>
        </w:rPr>
      </w:pPr>
      <w:r w:rsidRPr="007D7E88">
        <w:rPr>
          <w:rFonts w:ascii="Calibri" w:eastAsia="Times New Roman" w:hAnsi="Calibri" w:cs="Times New Roman"/>
          <w:kern w:val="28"/>
          <w:lang w:eastAsia="fr-FR"/>
          <w14:cntxtAlts/>
        </w:rPr>
        <w:t>La note d’informations pour l’organisation de temps de recherche sur les lieux de stage,</w:t>
      </w:r>
    </w:p>
    <w:p w:rsidR="00925133" w:rsidRDefault="00D8431C" w:rsidP="00913272">
      <w:pPr>
        <w:pStyle w:val="Paragraphedeliste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Calibri" w:eastAsia="Times New Roman" w:hAnsi="Calibri" w:cs="Times New Roman"/>
          <w:kern w:val="28"/>
          <w:lang w:eastAsia="fr-FR"/>
          <w14:cntxtAlts/>
        </w:rPr>
      </w:pPr>
      <w:r w:rsidRPr="007D7E88">
        <w:rPr>
          <w:rFonts w:ascii="Calibri" w:eastAsia="Times New Roman" w:hAnsi="Calibri" w:cs="Times New Roman"/>
          <w:kern w:val="28"/>
          <w:lang w:eastAsia="fr-FR"/>
          <w14:cntxtAlts/>
        </w:rPr>
        <w:t>Le projet de formation et la maquette pédagogique.</w:t>
      </w:r>
    </w:p>
    <w:p w:rsidR="00925133" w:rsidRPr="00A9530B" w:rsidRDefault="00925133" w:rsidP="00925133">
      <w:pPr>
        <w:widowControl w:val="0"/>
        <w:spacing w:after="120" w:line="240" w:lineRule="auto"/>
        <w:ind w:left="-851"/>
        <w:jc w:val="both"/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</w:pPr>
      <w:r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t xml:space="preserve">Spécificités </w:t>
      </w:r>
      <w:r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sym w:font="Wingdings 2" w:char="F045"/>
      </w:r>
      <w:r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t xml:space="preserve"> </w:t>
      </w:r>
    </w:p>
    <w:p w:rsidR="00925133" w:rsidRPr="00925133" w:rsidRDefault="00925133" w:rsidP="00925133">
      <w:pPr>
        <w:pStyle w:val="Paragraphedeliste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Calibri" w:eastAsia="Times New Roman" w:hAnsi="Calibri" w:cs="Times New Roman"/>
          <w:kern w:val="28"/>
          <w:lang w:eastAsia="fr-FR"/>
          <w14:cntxtAlts/>
        </w:rPr>
      </w:pPr>
      <w:r w:rsidRPr="00925133">
        <w:rPr>
          <w:rFonts w:ascii="Calibri" w:eastAsia="Times New Roman" w:hAnsi="Calibri" w:cs="Times New Roman"/>
          <w:kern w:val="28"/>
          <w:lang w:eastAsia="fr-FR"/>
          <w14:cntxtAlts/>
        </w:rPr>
        <w:t>La mise en œuvre d’un enseignement aux pratiques collaboratives avec l’organisation de scénarios de simulation avec les étudiants en médecine de 6ème année en janvier 2024.</w:t>
      </w:r>
    </w:p>
    <w:p w:rsidR="00925133" w:rsidRPr="00925133" w:rsidRDefault="00925133" w:rsidP="00925133">
      <w:pPr>
        <w:pStyle w:val="Paragraphedeliste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Calibri" w:eastAsia="Times New Roman" w:hAnsi="Calibri" w:cs="Times New Roman"/>
          <w:kern w:val="28"/>
          <w:lang w:eastAsia="fr-FR"/>
          <w14:cntxtAlts/>
        </w:rPr>
      </w:pPr>
      <w:r w:rsidRPr="00925133">
        <w:rPr>
          <w:rFonts w:ascii="Calibri" w:eastAsia="Times New Roman" w:hAnsi="Calibri" w:cs="Times New Roman"/>
          <w:kern w:val="28"/>
          <w:lang w:eastAsia="fr-FR"/>
          <w14:cntxtAlts/>
        </w:rPr>
        <w:t>Le choix du thème de recherche, le début des travaux de recherche d’articles scientifiques, pour la production du mémoire en soins infirmiers</w:t>
      </w:r>
    </w:p>
    <w:p w:rsidR="00925133" w:rsidRPr="00925133" w:rsidRDefault="00925133" w:rsidP="00925133">
      <w:pPr>
        <w:pStyle w:val="Paragraphedeliste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Calibri" w:eastAsia="Times New Roman" w:hAnsi="Calibri" w:cs="Times New Roman"/>
          <w:kern w:val="28"/>
          <w:lang w:eastAsia="fr-FR"/>
          <w14:cntxtAlts/>
        </w:rPr>
      </w:pPr>
      <w:r w:rsidRPr="00925133">
        <w:rPr>
          <w:rFonts w:ascii="Calibri" w:eastAsia="Times New Roman" w:hAnsi="Calibri" w:cs="Times New Roman"/>
          <w:kern w:val="28"/>
          <w:lang w:eastAsia="fr-FR"/>
          <w14:cntxtAlts/>
        </w:rPr>
        <w:t>La réflexion engagée pour le choix du lieu de stage de professionnalisation de 15 semaines qui se déroulera en fin de semestre 6.</w:t>
      </w:r>
    </w:p>
    <w:p w:rsidR="00925133" w:rsidRPr="00A9530B" w:rsidRDefault="00925133" w:rsidP="00925133">
      <w:pPr>
        <w:widowControl w:val="0"/>
        <w:spacing w:after="120" w:line="240" w:lineRule="auto"/>
        <w:ind w:left="-851"/>
        <w:jc w:val="both"/>
        <w:rPr>
          <w:rFonts w:ascii="Calibri" w:eastAsia="Times New Roman" w:hAnsi="Calibri" w:cs="Times New Roman"/>
          <w:bCs/>
          <w:i/>
          <w:iCs/>
          <w:color w:val="26A7BA"/>
          <w:kern w:val="28"/>
          <w:sz w:val="24"/>
          <w:szCs w:val="24"/>
          <w:lang w:eastAsia="fr-FR"/>
          <w14:cntxtAlts/>
        </w:rPr>
      </w:pPr>
      <w:r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t xml:space="preserve">A maintenir </w:t>
      </w:r>
      <w:r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sym w:font="Wingdings 2" w:char="F045"/>
      </w:r>
      <w:r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t xml:space="preserve"> </w:t>
      </w:r>
    </w:p>
    <w:p w:rsidR="00925133" w:rsidRPr="00F16F01" w:rsidRDefault="00925133" w:rsidP="00F16F01">
      <w:pPr>
        <w:pStyle w:val="Paragraphedeliste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 Pro Cond" w:eastAsia="Times New Roman" w:hAnsi="Verdana Pro Cond" w:cs="Times New Roman"/>
          <w:color w:val="0033CC"/>
          <w:kern w:val="28"/>
          <w:lang w:eastAsia="fr-FR"/>
          <w14:cntxtAlts/>
        </w:rPr>
      </w:pPr>
      <w:r w:rsidRPr="00F16F01">
        <w:rPr>
          <w:rFonts w:ascii="Verdana Pro Black" w:eastAsia="Times New Roman" w:hAnsi="Verdana Pro Black" w:cs="Times New Roman"/>
          <w:kern w:val="28"/>
          <w:sz w:val="20"/>
          <w:szCs w:val="20"/>
          <w:lang w:eastAsia="fr-FR"/>
          <w14:cntxtAlts/>
        </w:rPr>
        <w:t>L</w:t>
      </w:r>
      <w:r w:rsidRPr="00F16F01">
        <w:rPr>
          <w:rFonts w:ascii="Verdana Pro Black" w:eastAsia="Times New Roman" w:hAnsi="Verdana Pro Black" w:cs="Times New Roman"/>
          <w:bCs/>
          <w:kern w:val="28"/>
          <w:lang w:eastAsia="fr-FR"/>
          <w14:cntxtAlts/>
        </w:rPr>
        <w:t>es temps de recherche intégrés au parcours de stage</w:t>
      </w:r>
    </w:p>
    <w:p w:rsidR="00925133" w:rsidRPr="00F16F01" w:rsidRDefault="00925133" w:rsidP="00F16F0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 Pro Cond Light" w:eastAsia="Times New Roman" w:hAnsi="Verdana Pro Cond Light" w:cs="Times New Roman"/>
          <w:color w:val="000000"/>
          <w:kern w:val="28"/>
          <w:sz w:val="21"/>
          <w:szCs w:val="21"/>
          <w:lang w:eastAsia="fr-FR"/>
          <w14:cntxtAlts/>
        </w:rPr>
      </w:pPr>
      <w:r w:rsidRPr="00F16F01">
        <w:rPr>
          <w:rFonts w:ascii="Verdana Pro Cond Light" w:eastAsia="Times New Roman" w:hAnsi="Verdana Pro Cond Light" w:cs="Times New Roman"/>
          <w:b/>
          <w:bCs/>
          <w:iCs/>
          <w:color w:val="336699"/>
          <w:kern w:val="28"/>
          <w:sz w:val="21"/>
          <w:szCs w:val="21"/>
          <w:lang w:eastAsia="fr-FR"/>
          <w14:cntxtAlts/>
        </w:rPr>
        <w:t>1/2 journée de recherche/semaine</w:t>
      </w:r>
      <w:r w:rsidRPr="00F16F01">
        <w:rPr>
          <w:rFonts w:ascii="Verdana Pro Cond Light" w:eastAsia="Times New Roman" w:hAnsi="Verdana Pro Cond Light" w:cs="Times New Roman"/>
          <w:b/>
          <w:bCs/>
          <w:i/>
          <w:iCs/>
          <w:color w:val="0033CC"/>
          <w:kern w:val="28"/>
          <w:sz w:val="21"/>
          <w:szCs w:val="21"/>
          <w:lang w:eastAsia="fr-FR"/>
          <w14:cntxtAlts/>
        </w:rPr>
        <w:t xml:space="preserve"> </w:t>
      </w:r>
      <w:r w:rsidRPr="00F16F01">
        <w:rPr>
          <w:rFonts w:ascii="Verdana Pro Cond Light" w:eastAsia="Times New Roman" w:hAnsi="Verdana Pro Cond Light" w:cs="Times New Roman"/>
          <w:color w:val="000000"/>
          <w:kern w:val="28"/>
          <w:sz w:val="21"/>
          <w:szCs w:val="21"/>
          <w:lang w:eastAsia="fr-FR"/>
          <w14:cntxtAlts/>
        </w:rPr>
        <w:t xml:space="preserve">est planifiée dans le parcours de stage. Elle permet à l’étudiant de réaliser des travaux de    recherche, de confronter ses savoirs et sa pratique aux données probantes, d’approfondir ses savoirs. Ces travaux peuvent être à </w:t>
      </w:r>
      <w:r w:rsidR="00F16F01" w:rsidRPr="00F16F01">
        <w:rPr>
          <w:rFonts w:ascii="Verdana Pro Cond Light" w:eastAsia="Times New Roman" w:hAnsi="Verdana Pro Cond Light" w:cs="Times New Roman"/>
          <w:color w:val="000000"/>
          <w:kern w:val="28"/>
          <w:sz w:val="21"/>
          <w:szCs w:val="21"/>
          <w:lang w:eastAsia="fr-FR"/>
          <w14:cntxtAlts/>
        </w:rPr>
        <w:t>l’initiative de</w:t>
      </w:r>
      <w:r w:rsidRPr="00F16F01">
        <w:rPr>
          <w:rFonts w:ascii="Verdana Pro Cond Light" w:eastAsia="Times New Roman" w:hAnsi="Verdana Pro Cond Light" w:cs="Times New Roman"/>
          <w:color w:val="000000"/>
          <w:kern w:val="28"/>
          <w:sz w:val="21"/>
          <w:szCs w:val="21"/>
          <w:lang w:eastAsia="fr-FR"/>
          <w14:cntxtAlts/>
        </w:rPr>
        <w:t xml:space="preserve"> l’étudiant, de l’équipe soignante et/ou des enseignants-formateurs.</w:t>
      </w:r>
    </w:p>
    <w:p w:rsidR="00913272" w:rsidRDefault="00913272" w:rsidP="00F16F01">
      <w:pPr>
        <w:widowControl w:val="0"/>
        <w:spacing w:after="120" w:line="240" w:lineRule="auto"/>
        <w:ind w:left="-851"/>
        <w:jc w:val="both"/>
        <w:rPr>
          <w:rFonts w:ascii="Calibri" w:eastAsia="Times New Roman" w:hAnsi="Calibri" w:cs="Times New Roman"/>
          <w:b/>
          <w:bCs/>
          <w:i/>
          <w:iCs/>
          <w:color w:val="C00000"/>
          <w:kern w:val="28"/>
          <w:sz w:val="24"/>
          <w:szCs w:val="24"/>
          <w:lang w:eastAsia="fr-FR"/>
          <w14:cntxtAlts/>
        </w:rPr>
      </w:pPr>
    </w:p>
    <w:p w:rsidR="00F16F01" w:rsidRPr="00A9530B" w:rsidRDefault="00F16F01" w:rsidP="00F16F01">
      <w:pPr>
        <w:widowControl w:val="0"/>
        <w:spacing w:after="120" w:line="240" w:lineRule="auto"/>
        <w:ind w:left="-851"/>
        <w:jc w:val="both"/>
        <w:rPr>
          <w:rFonts w:ascii="Calibri" w:eastAsia="Times New Roman" w:hAnsi="Calibri" w:cs="Times New Roman"/>
          <w:bCs/>
          <w:i/>
          <w:iCs/>
          <w:color w:val="26A7BA"/>
          <w:kern w:val="28"/>
          <w:sz w:val="24"/>
          <w:szCs w:val="24"/>
          <w:lang w:eastAsia="fr-FR"/>
          <w14:cntxtAlts/>
        </w:rPr>
      </w:pPr>
      <w:r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t xml:space="preserve">Les objectifs </w:t>
      </w:r>
      <w:r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sym w:font="Wingdings 2" w:char="F045"/>
      </w:r>
      <w:r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t xml:space="preserve"> </w:t>
      </w:r>
    </w:p>
    <w:p w:rsidR="00F346F9" w:rsidRDefault="00F16F01" w:rsidP="00F346F9">
      <w:pPr>
        <w:widowControl w:val="0"/>
        <w:spacing w:after="120" w:line="240" w:lineRule="auto"/>
        <w:ind w:left="-851"/>
        <w:jc w:val="both"/>
        <w:rPr>
          <w:rFonts w:ascii="Calibri" w:eastAsia="Times New Roman" w:hAnsi="Calibri" w:cs="Times New Roman"/>
          <w:bCs/>
          <w:i/>
          <w:iCs/>
          <w:kern w:val="28"/>
          <w:sz w:val="24"/>
          <w:szCs w:val="24"/>
          <w:lang w:eastAsia="fr-FR"/>
          <w14:cntxtAlts/>
        </w:rPr>
      </w:pPr>
      <w:r w:rsidRPr="00F346F9">
        <w:rPr>
          <w:rFonts w:ascii="Verdana Pro Black" w:eastAsia="Times New Roman" w:hAnsi="Verdana Pro Black" w:cs="Times New Roman"/>
          <w:b/>
          <w:bCs/>
          <w:kern w:val="28"/>
          <w:lang w:eastAsia="fr-FR"/>
          <w14:cntxtAlts/>
        </w:rPr>
        <w:t xml:space="preserve">Le parcours de stage doit permettre de se centrer sur l’acquisition de la C 9 : </w:t>
      </w:r>
      <w:r w:rsidRPr="00F346F9">
        <w:rPr>
          <w:rFonts w:ascii="Verdana Pro Black" w:hAnsi="Verdana Pro Black"/>
          <w:b/>
          <w:bCs/>
        </w:rPr>
        <w:t>Organiser et coordonner les actions soignantes</w:t>
      </w:r>
      <w:r w:rsidR="00F346F9">
        <w:rPr>
          <w:rFonts w:ascii="Verdana Pro Black" w:hAnsi="Verdana Pro Black"/>
          <w:bCs/>
        </w:rPr>
        <w:t>.</w:t>
      </w:r>
    </w:p>
    <w:p w:rsidR="00F16F01" w:rsidRPr="00F346F9" w:rsidRDefault="00F16F01" w:rsidP="00913272">
      <w:pPr>
        <w:widowControl w:val="0"/>
        <w:spacing w:after="100" w:afterAutospacing="1" w:line="240" w:lineRule="auto"/>
        <w:ind w:left="-851"/>
        <w:contextualSpacing/>
        <w:jc w:val="both"/>
        <w:rPr>
          <w:rFonts w:ascii="Verdana Pro Black" w:hAnsi="Verdana Pro Black"/>
          <w:b/>
          <w:bCs/>
          <w:color w:val="4F81BD" w:themeColor="accent1"/>
        </w:rPr>
      </w:pPr>
      <w:r w:rsidRPr="00E0742B">
        <w:rPr>
          <w:rFonts w:ascii="Verdana Pro Black" w:hAnsi="Verdana Pro Black"/>
          <w:b/>
          <w:bCs/>
          <w:color w:val="4F81BD" w:themeColor="accent1"/>
        </w:rPr>
        <w:t xml:space="preserve">Le choix des situations professionnelles ou situations apprenantes et activités </w:t>
      </w:r>
      <w:r w:rsidR="00F346F9" w:rsidRPr="00E0742B">
        <w:rPr>
          <w:rFonts w:ascii="Verdana Pro Black" w:hAnsi="Verdana Pro Black"/>
          <w:b/>
          <w:bCs/>
          <w:color w:val="4F81BD" w:themeColor="accent1"/>
        </w:rPr>
        <w:t>confiées</w:t>
      </w:r>
      <w:r w:rsidR="00F346F9">
        <w:rPr>
          <w:rFonts w:ascii="Verdana Pro Black" w:hAnsi="Verdana Pro Black"/>
          <w:b/>
          <w:bCs/>
          <w:color w:val="4F81BD" w:themeColor="accent1"/>
        </w:rPr>
        <w:t>, plusieurs</w:t>
      </w:r>
      <w:r w:rsidR="00F346F9" w:rsidRPr="00F346F9">
        <w:t xml:space="preserve"> </w:t>
      </w:r>
      <w:r w:rsidR="00F346F9" w:rsidRPr="00F346F9">
        <w:rPr>
          <w:rFonts w:ascii="Verdana Pro Black" w:hAnsi="Verdana Pro Black"/>
          <w:b/>
          <w:bCs/>
          <w:color w:val="4F81BD" w:themeColor="accent1"/>
        </w:rPr>
        <w:t>critères devront être pris en compte :</w:t>
      </w:r>
    </w:p>
    <w:p w:rsidR="00F16F01" w:rsidRPr="00F346F9" w:rsidRDefault="00F16F01" w:rsidP="00913272">
      <w:pPr>
        <w:spacing w:after="100" w:afterAutospacing="1" w:line="240" w:lineRule="auto"/>
        <w:contextualSpacing/>
        <w:jc w:val="both"/>
      </w:pPr>
    </w:p>
    <w:p w:rsidR="00F16F01" w:rsidRPr="00F346F9" w:rsidRDefault="00F16F01" w:rsidP="00913272">
      <w:pPr>
        <w:spacing w:after="100" w:afterAutospacing="1" w:line="240" w:lineRule="auto"/>
        <w:ind w:hanging="567"/>
        <w:contextualSpacing/>
        <w:jc w:val="both"/>
      </w:pPr>
      <w:r w:rsidRPr="00F346F9">
        <w:t>Les situations nécessitent de :</w:t>
      </w:r>
    </w:p>
    <w:p w:rsidR="00F16F01" w:rsidRPr="00E7313D" w:rsidRDefault="00F16F01" w:rsidP="00E7313D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Cs/>
        </w:rPr>
      </w:pPr>
      <w:r w:rsidRPr="00E7313D">
        <w:rPr>
          <w:bCs/>
        </w:rPr>
        <w:t>Prioriser,</w:t>
      </w:r>
    </w:p>
    <w:p w:rsidR="00F16F01" w:rsidRPr="00F346F9" w:rsidRDefault="00F16F01" w:rsidP="00E7313D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Cs/>
        </w:rPr>
      </w:pPr>
      <w:r w:rsidRPr="00F346F9">
        <w:rPr>
          <w:bCs/>
        </w:rPr>
        <w:t>Prendre des décisions,</w:t>
      </w:r>
    </w:p>
    <w:p w:rsidR="00F16F01" w:rsidRPr="00F346F9" w:rsidRDefault="00F16F01" w:rsidP="00E7313D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Cs/>
        </w:rPr>
      </w:pPr>
      <w:r w:rsidRPr="00F346F9">
        <w:rPr>
          <w:bCs/>
        </w:rPr>
        <w:t>De hiérarchiser ces interventions infirmières,</w:t>
      </w:r>
    </w:p>
    <w:p w:rsidR="00F16F01" w:rsidRPr="00F346F9" w:rsidRDefault="00F16F01" w:rsidP="00E7313D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Cs/>
        </w:rPr>
      </w:pPr>
      <w:r w:rsidRPr="00F346F9">
        <w:rPr>
          <w:bCs/>
        </w:rPr>
        <w:t>De coordonner (plusieurs acteurs en jeu</w:t>
      </w:r>
      <w:r w:rsidR="00E7313D">
        <w:rPr>
          <w:bCs/>
        </w:rPr>
        <w:t> :</w:t>
      </w:r>
      <w:r w:rsidRPr="00F346F9">
        <w:rPr>
          <w:bCs/>
        </w:rPr>
        <w:t xml:space="preserve"> </w:t>
      </w:r>
      <w:r w:rsidR="00E7313D" w:rsidRPr="00F346F9">
        <w:rPr>
          <w:bCs/>
        </w:rPr>
        <w:t>pluri professionnalité</w:t>
      </w:r>
      <w:r w:rsidRPr="00F346F9">
        <w:rPr>
          <w:bCs/>
        </w:rPr>
        <w:t>),</w:t>
      </w:r>
    </w:p>
    <w:p w:rsidR="00F16F01" w:rsidRPr="00F346F9" w:rsidRDefault="00F16F01" w:rsidP="00E7313D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Cs/>
        </w:rPr>
      </w:pPr>
      <w:r w:rsidRPr="00F346F9">
        <w:rPr>
          <w:bCs/>
        </w:rPr>
        <w:t>De transmettre des données fiables et vérifiées.</w:t>
      </w:r>
    </w:p>
    <w:p w:rsidR="00F16F01" w:rsidRPr="00F346F9" w:rsidRDefault="00F16F01" w:rsidP="00E7313D">
      <w:pPr>
        <w:pStyle w:val="Paragraphedeliste"/>
        <w:spacing w:after="0" w:line="240" w:lineRule="auto"/>
        <w:ind w:left="229"/>
        <w:jc w:val="both"/>
        <w:rPr>
          <w:bCs/>
        </w:rPr>
      </w:pPr>
    </w:p>
    <w:p w:rsidR="00F16F01" w:rsidRPr="00F346F9" w:rsidRDefault="00F16F01" w:rsidP="00E360A2">
      <w:pPr>
        <w:spacing w:after="0" w:line="240" w:lineRule="auto"/>
        <w:ind w:left="-567" w:right="-286" w:hanging="284"/>
        <w:contextualSpacing/>
        <w:rPr>
          <w:bCs/>
        </w:rPr>
      </w:pPr>
      <w:r w:rsidRPr="00F346F9">
        <w:rPr>
          <w:bCs/>
        </w:rPr>
        <w:lastRenderedPageBreak/>
        <w:t>Les situations sont ordonnancées dans un parcours de stage visant des paliers de progression à plusieurs</w:t>
      </w:r>
      <w:r w:rsidR="00E7313D">
        <w:rPr>
          <w:bCs/>
        </w:rPr>
        <w:t xml:space="preserve"> </w:t>
      </w:r>
      <w:r w:rsidR="00E360A2">
        <w:rPr>
          <w:bCs/>
        </w:rPr>
        <w:t>n</w:t>
      </w:r>
      <w:r w:rsidRPr="00F346F9">
        <w:rPr>
          <w:bCs/>
        </w:rPr>
        <w:t>iveaux :</w:t>
      </w:r>
    </w:p>
    <w:p w:rsidR="00F16F01" w:rsidRPr="00F346F9" w:rsidRDefault="00F16F01" w:rsidP="00E7313D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Cs/>
        </w:rPr>
      </w:pPr>
      <w:r w:rsidRPr="00F346F9">
        <w:rPr>
          <w:bCs/>
        </w:rPr>
        <w:t>Agir en autonomie,</w:t>
      </w:r>
    </w:p>
    <w:p w:rsidR="00F16F01" w:rsidRPr="00F346F9" w:rsidRDefault="00F16F01" w:rsidP="00E7313D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Cs/>
        </w:rPr>
      </w:pPr>
      <w:r w:rsidRPr="00F346F9">
        <w:rPr>
          <w:bCs/>
        </w:rPr>
        <w:t>S’initier aux prises en charge complexes</w:t>
      </w:r>
    </w:p>
    <w:p w:rsidR="00F16F01" w:rsidRPr="00E7313D" w:rsidRDefault="00F16F01" w:rsidP="00E7313D">
      <w:pPr>
        <w:pStyle w:val="Paragraphedeliste"/>
        <w:numPr>
          <w:ilvl w:val="2"/>
          <w:numId w:val="1"/>
        </w:numPr>
        <w:spacing w:after="0" w:line="240" w:lineRule="auto"/>
        <w:jc w:val="both"/>
        <w:rPr>
          <w:bCs/>
        </w:rPr>
      </w:pPr>
      <w:r w:rsidRPr="00E7313D">
        <w:rPr>
          <w:bCs/>
        </w:rPr>
        <w:t>La complexité des cas (Sévérité des pathologies, instabilité de l’état de santé, hospitalisations répétées, complexité psycho-sociale, pratiques de santé inadaptées...),</w:t>
      </w:r>
    </w:p>
    <w:p w:rsidR="00F16F01" w:rsidRPr="00E7313D" w:rsidRDefault="00F16F01" w:rsidP="00E7313D">
      <w:pPr>
        <w:pStyle w:val="Paragraphedeliste"/>
        <w:numPr>
          <w:ilvl w:val="2"/>
          <w:numId w:val="1"/>
        </w:numPr>
        <w:spacing w:after="0" w:line="240" w:lineRule="auto"/>
        <w:jc w:val="both"/>
        <w:rPr>
          <w:bCs/>
        </w:rPr>
      </w:pPr>
      <w:r w:rsidRPr="00E7313D">
        <w:rPr>
          <w:bCs/>
        </w:rPr>
        <w:t>La complexité des besoins (Eléments liés au service, à l’organisation, à la planification, et à la gestion des risques...),</w:t>
      </w:r>
    </w:p>
    <w:p w:rsidR="00E360A2" w:rsidRDefault="00E360A2" w:rsidP="00F346F9">
      <w:pPr>
        <w:pStyle w:val="Paragraphedeliste"/>
        <w:widowControl w:val="0"/>
        <w:spacing w:after="0" w:line="240" w:lineRule="auto"/>
        <w:ind w:left="-851"/>
        <w:jc w:val="both"/>
        <w:rPr>
          <w:bCs/>
        </w:rPr>
      </w:pPr>
    </w:p>
    <w:p w:rsidR="00925133" w:rsidRDefault="00F16F01" w:rsidP="00F346F9">
      <w:pPr>
        <w:pStyle w:val="Paragraphedeliste"/>
        <w:widowControl w:val="0"/>
        <w:spacing w:after="0" w:line="240" w:lineRule="auto"/>
        <w:ind w:left="-851"/>
        <w:jc w:val="both"/>
        <w:rPr>
          <w:bCs/>
        </w:rPr>
      </w:pPr>
      <w:r w:rsidRPr="00F346F9">
        <w:rPr>
          <w:bCs/>
        </w:rPr>
        <w:t>La complexité des soins (Acteurs du système de prise en charge et réalisant des prestations d’aide et de soins-Intensité des soins-Charge de travail</w:t>
      </w:r>
      <w:r w:rsidR="00E7313D">
        <w:rPr>
          <w:bCs/>
        </w:rPr>
        <w:t>).</w:t>
      </w:r>
    </w:p>
    <w:p w:rsidR="009C2543" w:rsidRDefault="009C2543" w:rsidP="00F346F9">
      <w:pPr>
        <w:pStyle w:val="Paragraphedeliste"/>
        <w:widowControl w:val="0"/>
        <w:spacing w:after="0" w:line="240" w:lineRule="auto"/>
        <w:ind w:left="-851"/>
        <w:jc w:val="both"/>
        <w:rPr>
          <w:bCs/>
        </w:rPr>
      </w:pPr>
    </w:p>
    <w:p w:rsidR="009C2543" w:rsidRPr="009C2543" w:rsidRDefault="009C2543" w:rsidP="009C2543">
      <w:pPr>
        <w:widowControl w:val="0"/>
        <w:spacing w:after="120" w:line="240" w:lineRule="auto"/>
        <w:ind w:left="-851"/>
        <w:jc w:val="both"/>
        <w:rPr>
          <w:rFonts w:ascii="Verdana Pro Black" w:hAnsi="Verdana Pro Black"/>
          <w:b/>
          <w:bCs/>
          <w:color w:val="4F81BD" w:themeColor="accent1"/>
        </w:rPr>
      </w:pPr>
      <w:r w:rsidRPr="009C2543">
        <w:rPr>
          <w:rFonts w:ascii="Verdana Pro Black" w:hAnsi="Verdana Pro Black"/>
          <w:b/>
          <w:bCs/>
          <w:color w:val="4F81BD" w:themeColor="accent1"/>
        </w:rPr>
        <w:t>Une progression dans la posture adoptée</w:t>
      </w:r>
    </w:p>
    <w:p w:rsidR="009C2543" w:rsidRPr="009C2543" w:rsidRDefault="009C2543" w:rsidP="009C2543">
      <w:pPr>
        <w:widowControl w:val="0"/>
        <w:spacing w:after="0" w:line="120" w:lineRule="auto"/>
        <w:ind w:left="-567"/>
        <w:jc w:val="both"/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</w:pPr>
    </w:p>
    <w:p w:rsidR="009C2543" w:rsidRPr="009C2543" w:rsidRDefault="009C2543" w:rsidP="009C2543">
      <w:pPr>
        <w:widowControl w:val="0"/>
        <w:spacing w:after="0" w:line="240" w:lineRule="auto"/>
        <w:ind w:left="-851"/>
        <w:contextualSpacing/>
        <w:jc w:val="both"/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</w:pPr>
      <w:r w:rsidRPr="009C2543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>Une posture réflexive est attendue. Elle permet à l’étudiant non seulement d’être dans l’agir mais de revenir sur cet agir, de le « mettre en perspective » pour en comprendre les finalités, les faiblesses et les forces et   réajuster sa   pratique et attitude professionnelles si besoin.</w:t>
      </w:r>
    </w:p>
    <w:p w:rsidR="009C2543" w:rsidRDefault="009C2543" w:rsidP="00F346F9">
      <w:pPr>
        <w:pStyle w:val="Paragraphedeliste"/>
        <w:widowControl w:val="0"/>
        <w:spacing w:after="0" w:line="240" w:lineRule="auto"/>
        <w:ind w:left="-851"/>
        <w:jc w:val="both"/>
        <w:rPr>
          <w:rFonts w:eastAsia="Times New Roman" w:cs="Times New Roman"/>
          <w:kern w:val="28"/>
          <w:lang w:eastAsia="fr-FR"/>
          <w14:cntxtAlts/>
        </w:rPr>
      </w:pPr>
    </w:p>
    <w:p w:rsidR="009C2543" w:rsidRPr="00A9530B" w:rsidRDefault="009C2543" w:rsidP="009C2543">
      <w:pPr>
        <w:widowControl w:val="0"/>
        <w:spacing w:after="120" w:line="240" w:lineRule="auto"/>
        <w:ind w:left="-851"/>
        <w:jc w:val="both"/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</w:pPr>
      <w:r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t xml:space="preserve">Repères pour organiser des paliers d’apprentissage </w:t>
      </w:r>
      <w:r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sym w:font="Wingdings 2" w:char="F045"/>
      </w:r>
      <w:r w:rsidRPr="00A9530B">
        <w:rPr>
          <w:rFonts w:ascii="Calibri" w:eastAsia="Times New Roman" w:hAnsi="Calibri" w:cs="Times New Roman"/>
          <w:b/>
          <w:bCs/>
          <w:i/>
          <w:iCs/>
          <w:color w:val="26A7BA"/>
          <w:kern w:val="28"/>
          <w:sz w:val="24"/>
          <w:szCs w:val="24"/>
          <w:lang w:eastAsia="fr-FR"/>
          <w14:cntxtAlts/>
        </w:rPr>
        <w:t xml:space="preserve"> </w:t>
      </w:r>
    </w:p>
    <w:p w:rsidR="002F553D" w:rsidRPr="002F553D" w:rsidRDefault="002F553D" w:rsidP="002F553D">
      <w:pPr>
        <w:widowControl w:val="0"/>
        <w:spacing w:after="120" w:line="240" w:lineRule="auto"/>
        <w:ind w:left="-851"/>
        <w:jc w:val="both"/>
        <w:rPr>
          <w:rFonts w:ascii="Verdana Pro Black" w:hAnsi="Verdana Pro Black"/>
          <w:b/>
          <w:bCs/>
          <w:color w:val="4F81BD" w:themeColor="accent1"/>
        </w:rPr>
      </w:pPr>
      <w:r w:rsidRPr="002F553D">
        <w:rPr>
          <w:rFonts w:ascii="Verdana Pro Black" w:hAnsi="Verdana Pro Black"/>
          <w:b/>
          <w:bCs/>
          <w:color w:val="4F81BD" w:themeColor="accent1"/>
        </w:rPr>
        <w:t>Bilan des acquis</w:t>
      </w:r>
      <w:r>
        <w:rPr>
          <w:rFonts w:ascii="Verdana Pro Black" w:hAnsi="Verdana Pro Black"/>
          <w:b/>
          <w:bCs/>
          <w:color w:val="4F81BD" w:themeColor="accent1"/>
        </w:rPr>
        <w:t> :</w:t>
      </w:r>
    </w:p>
    <w:p w:rsidR="002F553D" w:rsidRPr="002F553D" w:rsidRDefault="002F553D" w:rsidP="00EF446C">
      <w:pPr>
        <w:spacing w:after="0" w:line="240" w:lineRule="auto"/>
        <w:ind w:left="-851"/>
        <w:contextualSpacing/>
        <w:jc w:val="both"/>
        <w:rPr>
          <w:rFonts w:eastAsia="Calibri" w:cs="Times New Roman"/>
          <w:bCs/>
        </w:rPr>
      </w:pPr>
      <w:r w:rsidRPr="002F553D">
        <w:rPr>
          <w:rFonts w:eastAsia="Calibri" w:cs="Times New Roman"/>
          <w:bCs/>
        </w:rPr>
        <w:t>Les compétences C1-C2-C3-C5-C6 et C10 sont acquises mais le contrôle du maintien de leur appropriation doit être organisé au décours des prises en charge proposées. En cas de non-acquisition de ces compétences, des objectifs spécifiques seront fixés à l’étudiant par l’enseignant formateur en charge de son suivi pédagogique.</w:t>
      </w:r>
    </w:p>
    <w:p w:rsidR="002F553D" w:rsidRPr="002F553D" w:rsidRDefault="002F553D" w:rsidP="002F553D">
      <w:pPr>
        <w:spacing w:after="0" w:line="240" w:lineRule="auto"/>
        <w:ind w:left="-567"/>
        <w:contextualSpacing/>
        <w:jc w:val="both"/>
        <w:rPr>
          <w:rFonts w:eastAsia="Calibri" w:cs="Times New Roman"/>
          <w:bCs/>
        </w:rPr>
      </w:pPr>
    </w:p>
    <w:p w:rsidR="002F553D" w:rsidRPr="002F553D" w:rsidRDefault="002F553D" w:rsidP="002F553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Cs/>
        </w:rPr>
      </w:pPr>
      <w:r w:rsidRPr="002F553D">
        <w:rPr>
          <w:rFonts w:eastAsia="Calibri" w:cs="Times New Roman"/>
          <w:bCs/>
        </w:rPr>
        <w:t>La compétence 4 a été mobilisée mais son acquisition doit progresser en termes de complexité.</w:t>
      </w:r>
    </w:p>
    <w:p w:rsidR="002F553D" w:rsidRPr="002F553D" w:rsidRDefault="002F553D" w:rsidP="002F553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Arial"/>
          <w:bCs/>
        </w:rPr>
      </w:pPr>
      <w:r w:rsidRPr="002F553D">
        <w:rPr>
          <w:rFonts w:eastAsia="Calibri" w:cs="Times New Roman"/>
          <w:bCs/>
        </w:rPr>
        <w:t xml:space="preserve">En lien avec la C2 : le raisonnement clinique et </w:t>
      </w:r>
      <w:r w:rsidRPr="002F553D">
        <w:rPr>
          <w:rFonts w:eastAsia="Calibri" w:cs="Arial"/>
          <w:bCs/>
        </w:rPr>
        <w:t>la méthodologie du projet de soins sont acquis. La capacité à concevoir et conduire un projet de soins devra être systématiquement mobilisée et évaluée avec l’ensemble de ses attributs.</w:t>
      </w:r>
    </w:p>
    <w:p w:rsidR="002F553D" w:rsidRPr="002F553D" w:rsidRDefault="002F553D" w:rsidP="002F553D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kern w:val="28"/>
          <w:lang w:eastAsia="fr-FR"/>
          <w14:cntxtAlts/>
        </w:rPr>
      </w:pPr>
      <w:r w:rsidRPr="002F553D">
        <w:rPr>
          <w:rFonts w:eastAsia="Times New Roman" w:cs="Times New Roman"/>
          <w:color w:val="000000"/>
          <w:kern w:val="28"/>
          <w:lang w:eastAsia="fr-FR"/>
          <w14:cntxtAlts/>
        </w:rPr>
        <w:t> </w:t>
      </w:r>
    </w:p>
    <w:p w:rsidR="002F553D" w:rsidRPr="002F553D" w:rsidRDefault="002F553D" w:rsidP="002F553D">
      <w:pPr>
        <w:widowControl w:val="0"/>
        <w:spacing w:after="120" w:line="240" w:lineRule="auto"/>
        <w:ind w:left="-851"/>
        <w:jc w:val="both"/>
        <w:rPr>
          <w:rFonts w:ascii="Verdana Pro Black" w:hAnsi="Verdana Pro Black"/>
          <w:b/>
          <w:bCs/>
          <w:color w:val="4F81BD" w:themeColor="accent1"/>
        </w:rPr>
      </w:pPr>
      <w:r w:rsidRPr="002F553D">
        <w:rPr>
          <w:rFonts w:ascii="Verdana Pro Black" w:hAnsi="Verdana Pro Black"/>
          <w:b/>
          <w:bCs/>
          <w:color w:val="4F81BD" w:themeColor="accent1"/>
        </w:rPr>
        <w:t>Les compétences à acquérir</w:t>
      </w:r>
    </w:p>
    <w:p w:rsidR="002F553D" w:rsidRPr="002F553D" w:rsidRDefault="002F553D" w:rsidP="002F553D">
      <w:pPr>
        <w:spacing w:after="0" w:line="240" w:lineRule="auto"/>
        <w:ind w:hanging="709"/>
        <w:contextualSpacing/>
        <w:jc w:val="both"/>
        <w:rPr>
          <w:rFonts w:eastAsia="Calibri" w:cs="Times New Roman"/>
          <w:bCs/>
        </w:rPr>
      </w:pPr>
      <w:r w:rsidRPr="002F553D">
        <w:rPr>
          <w:rFonts w:eastAsia="Calibri" w:cs="Times New Roman"/>
          <w:bCs/>
        </w:rPr>
        <w:t xml:space="preserve"> En semestre 5 seront plus particulièrement travaillées en plus de la compétence 9, les compétences suivantes :</w:t>
      </w:r>
    </w:p>
    <w:p w:rsidR="002F553D" w:rsidRPr="002F553D" w:rsidRDefault="002F553D" w:rsidP="002F553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Cs/>
        </w:rPr>
      </w:pPr>
      <w:r w:rsidRPr="002F553D">
        <w:rPr>
          <w:rFonts w:eastAsia="Calibri" w:cs="Times New Roman"/>
          <w:bCs/>
        </w:rPr>
        <w:t>Compétence 7</w:t>
      </w:r>
      <w:r w:rsidR="002D7B14">
        <w:rPr>
          <w:rFonts w:eastAsia="Calibri" w:cs="Times New Roman"/>
          <w:bCs/>
        </w:rPr>
        <w:t> :</w:t>
      </w:r>
      <w:r w:rsidRPr="002F553D">
        <w:rPr>
          <w:rFonts w:eastAsia="Calibri" w:cs="Times New Roman"/>
          <w:bCs/>
        </w:rPr>
        <w:t xml:space="preserve"> Analyser la qualité et améliorer sa pratique professionnelle</w:t>
      </w:r>
    </w:p>
    <w:p w:rsidR="002F553D" w:rsidRPr="002F553D" w:rsidRDefault="002F553D" w:rsidP="002F553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Cs/>
        </w:rPr>
      </w:pPr>
      <w:r w:rsidRPr="002F553D">
        <w:rPr>
          <w:rFonts w:eastAsia="Calibri" w:cs="Times New Roman"/>
          <w:bCs/>
        </w:rPr>
        <w:t>Compétences 8</w:t>
      </w:r>
      <w:r w:rsidR="002D7B14">
        <w:rPr>
          <w:rFonts w:eastAsia="Calibri" w:cs="Times New Roman"/>
          <w:bCs/>
        </w:rPr>
        <w:t> :</w:t>
      </w:r>
      <w:r w:rsidRPr="002F553D">
        <w:rPr>
          <w:rFonts w:eastAsia="Calibri" w:cs="Times New Roman"/>
          <w:bCs/>
        </w:rPr>
        <w:t xml:space="preserve"> Rechercher et traiter des données professionnelles et scientifiques</w:t>
      </w:r>
    </w:p>
    <w:p w:rsidR="002F553D" w:rsidRPr="002F553D" w:rsidRDefault="00913272" w:rsidP="000775C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Cs/>
        </w:rPr>
      </w:pPr>
      <w:r w:rsidRPr="000775CB">
        <w:rPr>
          <w:rFonts w:eastAsia="Calibri" w:cs="Times New Roman"/>
          <w:bCs/>
        </w:rPr>
        <w:t>Pour</w:t>
      </w:r>
      <w:r w:rsidR="002F553D" w:rsidRPr="002F553D">
        <w:rPr>
          <w:rFonts w:eastAsia="Calibri" w:cs="Times New Roman"/>
          <w:bCs/>
        </w:rPr>
        <w:t xml:space="preserve"> la compétence 4, les activités confiées doivent s’orienter autour des situations prévalentes du service.</w:t>
      </w:r>
    </w:p>
    <w:p w:rsidR="002F553D" w:rsidRPr="002F553D" w:rsidRDefault="002F553D" w:rsidP="002F553D">
      <w:pPr>
        <w:spacing w:after="0" w:line="240" w:lineRule="auto"/>
        <w:contextualSpacing/>
        <w:jc w:val="both"/>
        <w:rPr>
          <w:rFonts w:eastAsia="Calibri" w:cs="Times New Roman"/>
          <w:bCs/>
        </w:rPr>
      </w:pPr>
    </w:p>
    <w:p w:rsidR="00913272" w:rsidRDefault="002F553D" w:rsidP="00913272">
      <w:pPr>
        <w:widowControl w:val="0"/>
        <w:spacing w:after="120" w:line="240" w:lineRule="auto"/>
        <w:ind w:left="-851"/>
        <w:jc w:val="both"/>
        <w:rPr>
          <w:rFonts w:ascii="Verdana Pro Black" w:hAnsi="Verdana Pro Black"/>
          <w:b/>
          <w:bCs/>
          <w:color w:val="4F81BD" w:themeColor="accent1"/>
        </w:rPr>
      </w:pPr>
      <w:r w:rsidRPr="002F553D">
        <w:rPr>
          <w:rFonts w:ascii="Verdana Pro Black" w:hAnsi="Verdana Pro Black"/>
          <w:b/>
          <w:bCs/>
          <w:color w:val="4F81BD" w:themeColor="accent1"/>
        </w:rPr>
        <w:t>Le nombre d’usagers pris en charge</w:t>
      </w:r>
    </w:p>
    <w:p w:rsidR="00913272" w:rsidRDefault="002F553D" w:rsidP="00913272">
      <w:pPr>
        <w:widowControl w:val="0"/>
        <w:spacing w:after="120" w:line="240" w:lineRule="auto"/>
        <w:ind w:left="-851"/>
        <w:jc w:val="both"/>
        <w:rPr>
          <w:rFonts w:eastAsia="Calibri" w:cs="Times New Roman"/>
          <w:bCs/>
        </w:rPr>
      </w:pPr>
      <w:r w:rsidRPr="002F553D">
        <w:rPr>
          <w:rFonts w:eastAsia="Calibri" w:cs="Times New Roman"/>
          <w:bCs/>
        </w:rPr>
        <w:t>En S</w:t>
      </w:r>
      <w:r w:rsidR="00DA68BA">
        <w:rPr>
          <w:rFonts w:eastAsia="Calibri" w:cs="Times New Roman"/>
          <w:bCs/>
        </w:rPr>
        <w:t xml:space="preserve">emestre </w:t>
      </w:r>
      <w:r w:rsidRPr="002F553D">
        <w:rPr>
          <w:rFonts w:eastAsia="Calibri" w:cs="Times New Roman"/>
          <w:bCs/>
        </w:rPr>
        <w:t>5 : 7 sauf dans les unités de type soins critiques (réanimation, néonatalogie</w:t>
      </w:r>
      <w:r w:rsidR="00DA68BA" w:rsidRPr="002F553D">
        <w:rPr>
          <w:rFonts w:eastAsia="Calibri" w:cs="Times New Roman"/>
          <w:bCs/>
        </w:rPr>
        <w:t>...)</w:t>
      </w:r>
      <w:r w:rsidRPr="002F553D">
        <w:rPr>
          <w:rFonts w:eastAsia="Calibri" w:cs="Times New Roman"/>
          <w:bCs/>
        </w:rPr>
        <w:t xml:space="preserve"> ou le nombre varie de 3 voire 4 selon le niveau de </w:t>
      </w:r>
      <w:r w:rsidR="00913272">
        <w:rPr>
          <w:rFonts w:eastAsia="Calibri" w:cs="Times New Roman"/>
          <w:bCs/>
        </w:rPr>
        <w:t>complexité des prises en charge</w:t>
      </w:r>
    </w:p>
    <w:p w:rsidR="002F553D" w:rsidRPr="002F553D" w:rsidRDefault="002F553D" w:rsidP="00913272">
      <w:pPr>
        <w:widowControl w:val="0"/>
        <w:spacing w:after="120" w:line="240" w:lineRule="auto"/>
        <w:ind w:left="-851"/>
        <w:jc w:val="both"/>
        <w:rPr>
          <w:rFonts w:ascii="Verdana Pro Black" w:hAnsi="Verdana Pro Black"/>
          <w:b/>
          <w:bCs/>
          <w:color w:val="4F81BD" w:themeColor="accent1"/>
        </w:rPr>
      </w:pPr>
      <w:r w:rsidRPr="002F553D">
        <w:rPr>
          <w:rFonts w:eastAsia="Calibri" w:cs="Times New Roman"/>
          <w:bCs/>
        </w:rPr>
        <w:t>En S</w:t>
      </w:r>
      <w:r w:rsidR="00DA68BA">
        <w:rPr>
          <w:rFonts w:eastAsia="Calibri" w:cs="Times New Roman"/>
          <w:bCs/>
        </w:rPr>
        <w:t xml:space="preserve">emestre </w:t>
      </w:r>
      <w:r w:rsidRPr="002F553D">
        <w:rPr>
          <w:rFonts w:eastAsia="Calibri" w:cs="Times New Roman"/>
          <w:bCs/>
        </w:rPr>
        <w:t xml:space="preserve">6 : 1 secteur de 10 à 15 </w:t>
      </w:r>
      <w:r w:rsidR="00DA68BA" w:rsidRPr="002F553D">
        <w:rPr>
          <w:rFonts w:eastAsia="Calibri" w:cs="Times New Roman"/>
          <w:bCs/>
        </w:rPr>
        <w:t>patients sauf</w:t>
      </w:r>
      <w:r w:rsidRPr="002F553D">
        <w:rPr>
          <w:rFonts w:eastAsia="Calibri" w:cs="Times New Roman"/>
          <w:bCs/>
        </w:rPr>
        <w:t xml:space="preserve"> dans les unités de type soins critiques (réanimation, néonatalogie</w:t>
      </w:r>
      <w:r w:rsidR="00DA68BA" w:rsidRPr="002F553D">
        <w:rPr>
          <w:rFonts w:eastAsia="Calibri" w:cs="Times New Roman"/>
          <w:bCs/>
        </w:rPr>
        <w:t>...)</w:t>
      </w:r>
      <w:r w:rsidRPr="002F553D">
        <w:rPr>
          <w:rFonts w:eastAsia="Calibri" w:cs="Times New Roman"/>
          <w:bCs/>
        </w:rPr>
        <w:t xml:space="preserve"> ou le nombre reste à 3 voire 4 selon le niveau de complexité des prises en charge.</w:t>
      </w:r>
    </w:p>
    <w:p w:rsidR="00DA68BA" w:rsidRDefault="002F553D" w:rsidP="00DA68BA">
      <w:pPr>
        <w:widowControl w:val="0"/>
        <w:spacing w:after="120" w:line="240" w:lineRule="auto"/>
        <w:ind w:left="-851"/>
        <w:jc w:val="both"/>
        <w:rPr>
          <w:rFonts w:ascii="Verdana Pro Black" w:hAnsi="Verdana Pro Black"/>
          <w:b/>
          <w:bCs/>
          <w:color w:val="4F81BD" w:themeColor="accent1"/>
        </w:rPr>
      </w:pPr>
      <w:r w:rsidRPr="002F553D">
        <w:rPr>
          <w:rFonts w:ascii="Verdana Pro Black" w:hAnsi="Verdana Pro Black"/>
          <w:b/>
          <w:bCs/>
          <w:color w:val="4F81BD" w:themeColor="accent1"/>
        </w:rPr>
        <w:t> Analyses de situations et/ou d’activités</w:t>
      </w:r>
    </w:p>
    <w:p w:rsidR="00DA68BA" w:rsidRPr="000775CB" w:rsidRDefault="002F553D" w:rsidP="000775CB">
      <w:pPr>
        <w:pStyle w:val="Paragraphedeliste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="Times New Roman"/>
          <w:color w:val="000000"/>
          <w:kern w:val="28"/>
          <w:lang w:eastAsia="fr-FR"/>
          <w14:cntxtAlts/>
        </w:rPr>
      </w:pPr>
      <w:r w:rsidRPr="000775CB">
        <w:rPr>
          <w:rFonts w:eastAsia="Times New Roman" w:cs="Times New Roman"/>
          <w:kern w:val="28"/>
          <w:lang w:eastAsia="fr-FR"/>
          <w14:cntxtAlts/>
        </w:rPr>
        <w:t xml:space="preserve">La rédaction d’analyses de situations ou activités rencontrées est à poursuivre et à retranscrire dans le portfolio, </w:t>
      </w:r>
      <w:r w:rsidRPr="000775CB">
        <w:rPr>
          <w:rFonts w:eastAsia="Times New Roman" w:cs="Times New Roman"/>
          <w:color w:val="000000"/>
          <w:kern w:val="28"/>
          <w:lang w:eastAsia="fr-FR"/>
          <w14:cntxtAlts/>
        </w:rPr>
        <w:t xml:space="preserve">Renforcer les automatismes sur le respect des vigilances (pharmacovigilance, hémovigilance, identitovigilance...) et la capacité à évaluer les risques liés aux soins, </w:t>
      </w:r>
    </w:p>
    <w:p w:rsidR="000775CB" w:rsidRPr="000775CB" w:rsidRDefault="002F553D" w:rsidP="000775CB">
      <w:pPr>
        <w:pStyle w:val="Paragraphedeliste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Verdana Pro Black" w:hAnsi="Verdana Pro Black"/>
          <w:b/>
          <w:bCs/>
        </w:rPr>
      </w:pPr>
      <w:r w:rsidRPr="000775CB">
        <w:rPr>
          <w:rFonts w:eastAsia="Times New Roman" w:cs="Times New Roman"/>
          <w:color w:val="000000"/>
          <w:kern w:val="28"/>
          <w:lang w:eastAsia="fr-FR"/>
          <w14:cntxtAlts/>
        </w:rPr>
        <w:t>Permettre à l’étudiant d’être acteur lors par exemple de la visite avec le médecin, pour les patie</w:t>
      </w:r>
      <w:r w:rsidR="000775CB" w:rsidRPr="000775CB">
        <w:rPr>
          <w:rFonts w:eastAsia="Times New Roman" w:cs="Times New Roman"/>
          <w:color w:val="000000"/>
          <w:kern w:val="28"/>
          <w:lang w:eastAsia="fr-FR"/>
          <w14:cntxtAlts/>
        </w:rPr>
        <w:t>nts dont il a la responsabilité.</w:t>
      </w:r>
    </w:p>
    <w:p w:rsidR="009C2543" w:rsidRPr="00E360A2" w:rsidRDefault="002F553D" w:rsidP="00E360A2">
      <w:pPr>
        <w:pStyle w:val="Paragraphedeliste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="Times New Roman"/>
          <w:color w:val="000000"/>
          <w:kern w:val="28"/>
          <w:lang w:eastAsia="fr-FR"/>
          <w14:cntxtAlts/>
        </w:rPr>
      </w:pPr>
      <w:r w:rsidRPr="000775CB">
        <w:rPr>
          <w:rFonts w:eastAsia="Times New Roman" w:cs="Times New Roman"/>
          <w:color w:val="000000"/>
          <w:kern w:val="28"/>
          <w:lang w:eastAsia="fr-FR"/>
          <w14:cntxtAlts/>
        </w:rPr>
        <w:t>Assurer la présentation clinique de ces mêmes patients lors des réunions de synthèse ou de changement d’équipe.</w:t>
      </w:r>
    </w:p>
    <w:sectPr w:rsidR="009C2543" w:rsidRPr="00E360A2" w:rsidSect="00DD711A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CD" w:rsidRDefault="00201DCD" w:rsidP="00201DCD">
      <w:pPr>
        <w:spacing w:after="0" w:line="240" w:lineRule="auto"/>
      </w:pPr>
      <w:r>
        <w:separator/>
      </w:r>
    </w:p>
  </w:endnote>
  <w:endnote w:type="continuationSeparator" w:id="0">
    <w:p w:rsidR="00201DCD" w:rsidRDefault="00201DCD" w:rsidP="0020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 Pro Black">
    <w:altName w:val="Calibri"/>
    <w:charset w:val="00"/>
    <w:family w:val="swiss"/>
    <w:pitch w:val="variable"/>
    <w:sig w:usb0="80000287" w:usb1="0000004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 Pro Cond">
    <w:altName w:val="Calibri"/>
    <w:charset w:val="00"/>
    <w:family w:val="swiss"/>
    <w:pitch w:val="variable"/>
    <w:sig w:usb0="80000287" w:usb1="00000043" w:usb2="00000000" w:usb3="00000000" w:csb0="0000009F" w:csb1="00000000"/>
  </w:font>
  <w:font w:name="Verdana Pro Cond Light">
    <w:altName w:val="Calibri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414036"/>
      <w:docPartObj>
        <w:docPartGallery w:val="Page Numbers (Bottom of Page)"/>
        <w:docPartUnique/>
      </w:docPartObj>
    </w:sdtPr>
    <w:sdtEndPr/>
    <w:sdtContent>
      <w:p w:rsidR="00D8431C" w:rsidRDefault="00D8431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9B7">
          <w:rPr>
            <w:noProof/>
          </w:rPr>
          <w:t>2</w:t>
        </w:r>
        <w:r>
          <w:fldChar w:fldCharType="end"/>
        </w:r>
      </w:p>
    </w:sdtContent>
  </w:sdt>
  <w:p w:rsidR="00D8431C" w:rsidRDefault="00D8431C">
    <w:pPr>
      <w:pStyle w:val="Pieddepage"/>
    </w:pPr>
    <w:r>
      <w:fldChar w:fldCharType="begin"/>
    </w:r>
    <w:r>
      <w:instrText xml:space="preserve"> TIME \@ "dd/MM/yyyy" </w:instrText>
    </w:r>
    <w:r>
      <w:fldChar w:fldCharType="separate"/>
    </w:r>
    <w:r w:rsidR="001949B7">
      <w:rPr>
        <w:noProof/>
      </w:rPr>
      <w:t>14/09/2023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CD" w:rsidRDefault="00201DCD" w:rsidP="00201DCD">
      <w:pPr>
        <w:spacing w:after="0" w:line="240" w:lineRule="auto"/>
      </w:pPr>
      <w:r>
        <w:separator/>
      </w:r>
    </w:p>
  </w:footnote>
  <w:footnote w:type="continuationSeparator" w:id="0">
    <w:p w:rsidR="00201DCD" w:rsidRDefault="00201DCD" w:rsidP="0020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DCD" w:rsidRDefault="00201DCD">
    <w:pPr>
      <w:pStyle w:val="En-tte"/>
    </w:pPr>
    <w:r w:rsidRPr="00201DCD">
      <w:rPr>
        <w:noProof/>
        <w:lang w:eastAsia="fr-FR"/>
      </w:rPr>
      <w:drawing>
        <wp:anchor distT="0" distB="0" distL="114300" distR="114300" simplePos="0" relativeHeight="251807232" behindDoc="0" locked="0" layoutInCell="1" allowOverlap="1" wp14:anchorId="73944148" wp14:editId="19994FFC">
          <wp:simplePos x="0" y="0"/>
          <wp:positionH relativeFrom="margin">
            <wp:posOffset>5301615</wp:posOffset>
          </wp:positionH>
          <wp:positionV relativeFrom="margin">
            <wp:posOffset>-747395</wp:posOffset>
          </wp:positionV>
          <wp:extent cx="1222375" cy="5334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DCD">
      <w:rPr>
        <w:noProof/>
        <w:lang w:eastAsia="fr-FR"/>
      </w:rPr>
      <w:drawing>
        <wp:anchor distT="36576" distB="36576" distL="36576" distR="36576" simplePos="0" relativeHeight="251748864" behindDoc="0" locked="0" layoutInCell="1" allowOverlap="1" wp14:anchorId="778BBAC7" wp14:editId="4689501E">
          <wp:simplePos x="0" y="0"/>
          <wp:positionH relativeFrom="column">
            <wp:posOffset>4043045</wp:posOffset>
          </wp:positionH>
          <wp:positionV relativeFrom="paragraph">
            <wp:posOffset>-287655</wp:posOffset>
          </wp:positionV>
          <wp:extent cx="561975" cy="543586"/>
          <wp:effectExtent l="0" t="0" r="0" b="889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358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DCD">
      <w:rPr>
        <w:noProof/>
        <w:lang w:eastAsia="fr-FR"/>
      </w:rPr>
      <w:drawing>
        <wp:anchor distT="36576" distB="36576" distL="36576" distR="36576" simplePos="0" relativeHeight="251687424" behindDoc="0" locked="0" layoutInCell="1" allowOverlap="1" wp14:anchorId="1296458D" wp14:editId="29F6EB9F">
          <wp:simplePos x="0" y="0"/>
          <wp:positionH relativeFrom="column">
            <wp:posOffset>2986405</wp:posOffset>
          </wp:positionH>
          <wp:positionV relativeFrom="paragraph">
            <wp:posOffset>-14605</wp:posOffset>
          </wp:positionV>
          <wp:extent cx="581025" cy="453757"/>
          <wp:effectExtent l="0" t="0" r="0" b="381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37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DCD">
      <w:rPr>
        <w:noProof/>
        <w:lang w:eastAsia="fr-FR"/>
      </w:rPr>
      <w:drawing>
        <wp:anchor distT="36576" distB="36576" distL="36576" distR="36576" simplePos="0" relativeHeight="251623936" behindDoc="0" locked="0" layoutInCell="1" allowOverlap="1" wp14:anchorId="0924FD75" wp14:editId="6B1C3670">
          <wp:simplePos x="0" y="0"/>
          <wp:positionH relativeFrom="column">
            <wp:posOffset>2719705</wp:posOffset>
          </wp:positionH>
          <wp:positionV relativeFrom="paragraph">
            <wp:posOffset>-348615</wp:posOffset>
          </wp:positionV>
          <wp:extent cx="1090295" cy="291465"/>
          <wp:effectExtent l="0" t="0" r="0" b="0"/>
          <wp:wrapNone/>
          <wp:docPr id="7" name="Image 7" descr="Une image contenant texte, signe, extérieur, arts de la tab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signe, extérieur, arts de la tab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DCD">
      <w:rPr>
        <w:noProof/>
        <w:lang w:eastAsia="fr-FR"/>
      </w:rPr>
      <w:drawing>
        <wp:anchor distT="0" distB="0" distL="114300" distR="114300" simplePos="0" relativeHeight="251833856" behindDoc="0" locked="0" layoutInCell="1" allowOverlap="1" wp14:anchorId="346B7218" wp14:editId="1904CB07">
          <wp:simplePos x="0" y="0"/>
          <wp:positionH relativeFrom="margin">
            <wp:posOffset>900430</wp:posOffset>
          </wp:positionH>
          <wp:positionV relativeFrom="margin">
            <wp:posOffset>-765810</wp:posOffset>
          </wp:positionV>
          <wp:extent cx="797939" cy="536915"/>
          <wp:effectExtent l="0" t="0" r="2540" b="0"/>
          <wp:wrapSquare wrapText="bothSides"/>
          <wp:docPr id="1424021456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021456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939" cy="53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DCD">
      <w:rPr>
        <w:noProof/>
        <w:lang w:eastAsia="fr-FR"/>
      </w:rPr>
      <w:drawing>
        <wp:anchor distT="36576" distB="36576" distL="36576" distR="36576" simplePos="0" relativeHeight="251565568" behindDoc="0" locked="0" layoutInCell="1" allowOverlap="1" wp14:anchorId="29C737E5" wp14:editId="5AB80D27">
          <wp:simplePos x="0" y="0"/>
          <wp:positionH relativeFrom="column">
            <wp:posOffset>-709295</wp:posOffset>
          </wp:positionH>
          <wp:positionV relativeFrom="paragraph">
            <wp:posOffset>128905</wp:posOffset>
          </wp:positionV>
          <wp:extent cx="1285240" cy="313055"/>
          <wp:effectExtent l="0" t="0" r="0" b="0"/>
          <wp:wrapNone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DCD">
      <w:rPr>
        <w:noProof/>
        <w:lang w:eastAsia="fr-FR"/>
      </w:rPr>
      <w:drawing>
        <wp:anchor distT="36576" distB="36576" distL="36576" distR="36576" simplePos="0" relativeHeight="251520512" behindDoc="0" locked="0" layoutInCell="1" allowOverlap="1" wp14:anchorId="0490F4B6" wp14:editId="4808A29D">
          <wp:simplePos x="0" y="0"/>
          <wp:positionH relativeFrom="column">
            <wp:posOffset>-699770</wp:posOffset>
          </wp:positionH>
          <wp:positionV relativeFrom="paragraph">
            <wp:posOffset>-309245</wp:posOffset>
          </wp:positionV>
          <wp:extent cx="942975" cy="298827"/>
          <wp:effectExtent l="0" t="0" r="0" b="6350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9882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DCD" w:rsidRDefault="00201D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4539"/>
    <w:multiLevelType w:val="hybridMultilevel"/>
    <w:tmpl w:val="E3223642"/>
    <w:lvl w:ilvl="0" w:tplc="F72CFBB8">
      <w:start w:val="1"/>
      <w:numFmt w:val="bullet"/>
      <w:lvlText w:val=""/>
      <w:lvlJc w:val="left"/>
      <w:pPr>
        <w:ind w:left="78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040162"/>
    <w:multiLevelType w:val="hybridMultilevel"/>
    <w:tmpl w:val="594C1240"/>
    <w:lvl w:ilvl="0" w:tplc="04C67C5C">
      <w:start w:val="1"/>
      <w:numFmt w:val="bullet"/>
      <w:lvlText w:val="Ú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66CE4"/>
    <w:multiLevelType w:val="hybridMultilevel"/>
    <w:tmpl w:val="06180840"/>
    <w:lvl w:ilvl="0" w:tplc="F4F28974">
      <w:start w:val="1"/>
      <w:numFmt w:val="bullet"/>
      <w:lvlText w:val="¬"/>
      <w:lvlJc w:val="left"/>
      <w:pPr>
        <w:ind w:left="144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610404"/>
    <w:multiLevelType w:val="hybridMultilevel"/>
    <w:tmpl w:val="88D6F702"/>
    <w:lvl w:ilvl="0" w:tplc="F72CFBB8">
      <w:start w:val="1"/>
      <w:numFmt w:val="bullet"/>
      <w:lvlText w:val="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51E53"/>
    <w:multiLevelType w:val="hybridMultilevel"/>
    <w:tmpl w:val="3D822B88"/>
    <w:lvl w:ilvl="0" w:tplc="D49031DC">
      <w:start w:val="1"/>
      <w:numFmt w:val="bullet"/>
      <w:lvlText w:val="Ú"/>
      <w:lvlJc w:val="left"/>
      <w:pPr>
        <w:ind w:left="144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5732C4"/>
    <w:multiLevelType w:val="hybridMultilevel"/>
    <w:tmpl w:val="F1F011CE"/>
    <w:lvl w:ilvl="0" w:tplc="CBCCE59A">
      <w:start w:val="6"/>
      <w:numFmt w:val="bullet"/>
      <w:lvlText w:val="-"/>
      <w:lvlJc w:val="left"/>
      <w:pPr>
        <w:ind w:left="-491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600023F5"/>
    <w:multiLevelType w:val="hybridMultilevel"/>
    <w:tmpl w:val="5E74F980"/>
    <w:lvl w:ilvl="0" w:tplc="F72CFBB8">
      <w:start w:val="1"/>
      <w:numFmt w:val="bullet"/>
      <w:lvlText w:val=""/>
      <w:lvlJc w:val="left"/>
      <w:pPr>
        <w:ind w:left="1068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ED461B"/>
    <w:multiLevelType w:val="hybridMultilevel"/>
    <w:tmpl w:val="956A7DBC"/>
    <w:lvl w:ilvl="0" w:tplc="F72CFBB8">
      <w:start w:val="1"/>
      <w:numFmt w:val="bullet"/>
      <w:lvlText w:val="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CD"/>
    <w:rsid w:val="000775CB"/>
    <w:rsid w:val="001949B7"/>
    <w:rsid w:val="00201DCD"/>
    <w:rsid w:val="002D7B14"/>
    <w:rsid w:val="002F553D"/>
    <w:rsid w:val="00486B54"/>
    <w:rsid w:val="00615F4B"/>
    <w:rsid w:val="007D7E88"/>
    <w:rsid w:val="00913272"/>
    <w:rsid w:val="00925133"/>
    <w:rsid w:val="009C2543"/>
    <w:rsid w:val="00A9530B"/>
    <w:rsid w:val="00D8431C"/>
    <w:rsid w:val="00DA68BA"/>
    <w:rsid w:val="00DD711A"/>
    <w:rsid w:val="00E360A2"/>
    <w:rsid w:val="00E7313D"/>
    <w:rsid w:val="00EF446C"/>
    <w:rsid w:val="00F16F01"/>
    <w:rsid w:val="00F3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2386E-CC78-477F-98C3-31F25C8C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13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DCD"/>
  </w:style>
  <w:style w:type="paragraph" w:styleId="Pieddepage">
    <w:name w:val="footer"/>
    <w:basedOn w:val="Normal"/>
    <w:link w:val="PieddepageCar"/>
    <w:uiPriority w:val="99"/>
    <w:unhideWhenUsed/>
    <w:rsid w:val="0020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DCD"/>
  </w:style>
  <w:style w:type="paragraph" w:styleId="Titre">
    <w:name w:val="Title"/>
    <w:basedOn w:val="Normal"/>
    <w:next w:val="Normal"/>
    <w:link w:val="TitreCar"/>
    <w:uiPriority w:val="10"/>
    <w:qFormat/>
    <w:rsid w:val="00D843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7D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CHOLET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RAUD Anne - IFSI Formateur</dc:creator>
  <cp:keywords/>
  <dc:description/>
  <cp:lastModifiedBy>M FRAPPIER Karine</cp:lastModifiedBy>
  <cp:revision>2</cp:revision>
  <dcterms:created xsi:type="dcterms:W3CDTF">2023-09-14T11:23:00Z</dcterms:created>
  <dcterms:modified xsi:type="dcterms:W3CDTF">2023-09-14T11:23:00Z</dcterms:modified>
</cp:coreProperties>
</file>